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EF" w:rsidRDefault="00B85CD7">
      <w:pPr>
        <w:suppressLineNumbers/>
        <w:spacing w:after="2"/>
        <w:jc w:val="center"/>
      </w:pPr>
      <w:r>
        <w:rPr>
          <w:rFonts w:ascii="Arial"/>
          <w:sz w:val="18"/>
        </w:rPr>
        <w:t>SENATE DOCKET, NO.         FILED ON: 1/13/2009</w:t>
      </w:r>
    </w:p>
    <w:p w:rsidR="00302DEF" w:rsidRDefault="00B85C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5CD7" w:rsidP="00DB534B">
            <w:pPr>
              <w:suppressLineNumbers/>
              <w:jc w:val="right"/>
              <w:rPr>
                <w:b/>
                <w:sz w:val="28"/>
              </w:rPr>
            </w:pPr>
          </w:p>
        </w:tc>
      </w:tr>
    </w:tbl>
    <w:p w:rsidR="00302DEF" w:rsidRDefault="00B85CD7">
      <w:pPr>
        <w:suppressLineNumbers/>
        <w:spacing w:before="2" w:after="2"/>
        <w:jc w:val="center"/>
      </w:pPr>
      <w:r>
        <w:rPr>
          <w:rFonts w:ascii="Old English Text MT"/>
          <w:sz w:val="32"/>
        </w:rPr>
        <w:t>The Commonwealth of Massachusetts</w:t>
      </w:r>
    </w:p>
    <w:p w:rsidR="00302DEF" w:rsidRDefault="00B85CD7">
      <w:pPr>
        <w:suppressLineNumbers/>
        <w:spacing w:after="2"/>
        <w:jc w:val="center"/>
      </w:pPr>
      <w:r>
        <w:rPr>
          <w:rFonts w:ascii="Times New Roman"/>
          <w:b/>
          <w:sz w:val="32"/>
          <w:vertAlign w:val="superscript"/>
        </w:rPr>
        <w:t>_______________</w:t>
      </w:r>
    </w:p>
    <w:p w:rsidR="00302DEF" w:rsidRDefault="00B85CD7">
      <w:pPr>
        <w:suppressLineNumbers/>
        <w:spacing w:before="2"/>
        <w:jc w:val="center"/>
      </w:pPr>
      <w:r>
        <w:rPr>
          <w:rFonts w:ascii="Times New Roman"/>
          <w:sz w:val="20"/>
        </w:rPr>
        <w:t>PRESENTED BY:</w:t>
      </w:r>
    </w:p>
    <w:p w:rsidR="00302DEF" w:rsidRDefault="00B85CD7">
      <w:pPr>
        <w:suppressLineNumbers/>
        <w:spacing w:after="2"/>
        <w:jc w:val="center"/>
      </w:pPr>
      <w:r>
        <w:rPr>
          <w:rFonts w:ascii="Times New Roman"/>
          <w:b/>
          <w:sz w:val="24"/>
        </w:rPr>
        <w:t>Mr. Hedlund</w:t>
      </w:r>
    </w:p>
    <w:p w:rsidR="00302DEF" w:rsidRDefault="00B85CD7">
      <w:pPr>
        <w:suppressLineNumbers/>
        <w:jc w:val="center"/>
      </w:pPr>
      <w:r>
        <w:rPr>
          <w:rFonts w:ascii="Times New Roman"/>
          <w:b/>
          <w:sz w:val="32"/>
          <w:vertAlign w:val="superscript"/>
        </w:rPr>
        <w:t>_______________</w:t>
      </w:r>
    </w:p>
    <w:p w:rsidR="00302DEF" w:rsidRDefault="00B85C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2DEF" w:rsidRDefault="00B85CD7">
      <w:pPr>
        <w:suppressLineNumbers/>
      </w:pPr>
      <w:r>
        <w:rPr>
          <w:rFonts w:ascii="Times New Roman"/>
          <w:sz w:val="20"/>
        </w:rPr>
        <w:tab/>
        <w:t>The undersigned legislators and/or citizens respectfully petition for the passage of the accompanying bill:</w:t>
      </w:r>
    </w:p>
    <w:p w:rsidR="00302DEF" w:rsidRDefault="00B85CD7">
      <w:pPr>
        <w:suppressLineNumbers/>
        <w:spacing w:after="2"/>
        <w:jc w:val="center"/>
      </w:pPr>
      <w:r>
        <w:rPr>
          <w:rFonts w:ascii="Times New Roman"/>
          <w:sz w:val="24"/>
        </w:rPr>
        <w:t>An Act relative to affordabl</w:t>
      </w:r>
      <w:r>
        <w:rPr>
          <w:rFonts w:ascii="Times New Roman"/>
          <w:sz w:val="24"/>
        </w:rPr>
        <w:t>e housing built near wetlands.</w:t>
      </w:r>
    </w:p>
    <w:p w:rsidR="00302DEF" w:rsidRDefault="00B85CD7">
      <w:pPr>
        <w:suppressLineNumbers/>
        <w:spacing w:after="2"/>
        <w:jc w:val="center"/>
      </w:pPr>
      <w:r>
        <w:rPr>
          <w:rFonts w:ascii="Times New Roman"/>
          <w:b/>
          <w:sz w:val="32"/>
          <w:vertAlign w:val="superscript"/>
        </w:rPr>
        <w:t>_______________</w:t>
      </w:r>
    </w:p>
    <w:p w:rsidR="00302DEF" w:rsidRDefault="00B85CD7">
      <w:pPr>
        <w:suppressLineNumbers/>
        <w:jc w:val="center"/>
      </w:pPr>
      <w:r>
        <w:rPr>
          <w:rFonts w:ascii="Times New Roman"/>
          <w:sz w:val="20"/>
        </w:rPr>
        <w:t>PETITION OF:</w:t>
      </w:r>
    </w:p>
    <w:p w:rsidR="00302DEF" w:rsidRDefault="00302D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2DEF">
            <w:tblPrEx>
              <w:tblCellMar>
                <w:top w:w="0" w:type="dxa"/>
                <w:bottom w:w="0" w:type="dxa"/>
              </w:tblCellMar>
            </w:tblPrEx>
            <w:tc>
              <w:tcPr>
                <w:tcW w:w="4500" w:type="dxa"/>
                <w:tcBorders>
                  <w:top w:val="nil"/>
                  <w:bottom w:val="single" w:sz="4" w:space="0" w:color="auto"/>
                  <w:right w:val="single" w:sz="4" w:space="0" w:color="auto"/>
                </w:tcBorders>
              </w:tcPr>
              <w:p w:rsidR="00302DEF" w:rsidRDefault="00B85C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2DEF" w:rsidRDefault="00B85CD7">
                <w:pPr>
                  <w:suppressLineNumbers/>
                  <w:spacing w:after="2"/>
                  <w:rPr>
                    <w:smallCaps/>
                  </w:rPr>
                </w:pPr>
                <w:r>
                  <w:rPr>
                    <w:rFonts w:ascii="Times New Roman"/>
                    <w:smallCaps/>
                    <w:sz w:val="24"/>
                  </w:rPr>
                  <w:t>District/Address:</w:t>
                </w:r>
              </w:p>
            </w:tc>
          </w:tr>
          <w:tr w:rsidR="00302DEF">
            <w:tblPrEx>
              <w:tblCellMar>
                <w:top w:w="0" w:type="dxa"/>
                <w:bottom w:w="0" w:type="dxa"/>
              </w:tblCellMar>
            </w:tblPrEx>
            <w:tc>
              <w:tcPr>
                <w:tcW w:w="4500" w:type="dxa"/>
              </w:tcPr>
              <w:p w:rsidR="00302DEF" w:rsidRDefault="00B85CD7">
                <w:pPr>
                  <w:suppressLineNumbers/>
                  <w:spacing w:after="2"/>
                  <w:rPr>
                    <w:rFonts w:ascii="Times New Roman"/>
                  </w:rPr>
                </w:pPr>
                <w:r>
                  <w:rPr>
                    <w:rFonts w:ascii="Times New Roman"/>
                  </w:rPr>
                  <w:t>Mr. Hedlund</w:t>
                </w:r>
              </w:p>
            </w:tc>
            <w:tc>
              <w:tcPr>
                <w:tcW w:w="4500" w:type="dxa"/>
              </w:tcPr>
              <w:p w:rsidR="00302DEF" w:rsidRDefault="00B85CD7">
                <w:pPr>
                  <w:suppressLineNumbers/>
                  <w:spacing w:after="2"/>
                  <w:rPr>
                    <w:rFonts w:ascii="Times New Roman"/>
                  </w:rPr>
                </w:pPr>
                <w:r>
                  <w:rPr>
                    <w:rFonts w:ascii="Times New Roman"/>
                  </w:rPr>
                  <w:t>Plymouth and Norfolk</w:t>
                </w:r>
              </w:p>
            </w:tc>
          </w:tr>
        </w:tbl>
      </w:sdtContent>
    </w:sdt>
    <w:p w:rsidR="00302DEF" w:rsidRDefault="00B85CD7">
      <w:pPr>
        <w:suppressLineNumbers/>
      </w:pPr>
      <w:r>
        <w:br w:type="page"/>
      </w:r>
    </w:p>
    <w:p w:rsidR="00302DEF" w:rsidRDefault="00B85CD7">
      <w:pPr>
        <w:suppressLineNumbers/>
        <w:spacing w:before="2" w:after="2"/>
        <w:jc w:val="center"/>
      </w:pPr>
      <w:r>
        <w:rPr>
          <w:rFonts w:ascii="Old English Text MT"/>
          <w:sz w:val="32"/>
        </w:rPr>
        <w:lastRenderedPageBreak/>
        <w:t>The Commonwealth of Massachusetts</w:t>
      </w:r>
      <w:r>
        <w:rPr>
          <w:rFonts w:ascii="Old English Text MT"/>
          <w:sz w:val="32"/>
        </w:rPr>
        <w:br/>
      </w:r>
    </w:p>
    <w:p w:rsidR="00302DEF" w:rsidRDefault="00B85CD7">
      <w:pPr>
        <w:suppressLineNumbers/>
        <w:spacing w:after="2"/>
        <w:jc w:val="center"/>
      </w:pPr>
      <w:r>
        <w:rPr>
          <w:rFonts w:ascii="Times New Roman"/>
          <w:b/>
          <w:sz w:val="24"/>
          <w:vertAlign w:val="superscript"/>
        </w:rPr>
        <w:t>_______________</w:t>
      </w:r>
    </w:p>
    <w:p w:rsidR="00302DEF" w:rsidRDefault="00B85CD7">
      <w:pPr>
        <w:suppressLineNumbers/>
        <w:spacing w:after="2"/>
        <w:jc w:val="center"/>
      </w:pPr>
      <w:r>
        <w:rPr>
          <w:rFonts w:ascii="Times New Roman"/>
          <w:b/>
          <w:sz w:val="18"/>
        </w:rPr>
        <w:t>In the Year Two Thousand and Nine</w:t>
      </w:r>
    </w:p>
    <w:p w:rsidR="00302DEF" w:rsidRDefault="00B85CD7">
      <w:pPr>
        <w:suppressLineNumbers/>
        <w:spacing w:after="2"/>
        <w:jc w:val="center"/>
      </w:pPr>
      <w:r>
        <w:rPr>
          <w:rFonts w:ascii="Times New Roman"/>
          <w:b/>
          <w:sz w:val="24"/>
          <w:vertAlign w:val="superscript"/>
        </w:rPr>
        <w:t>_______________</w:t>
      </w:r>
    </w:p>
    <w:p w:rsidR="00302DEF" w:rsidRDefault="00B85CD7">
      <w:pPr>
        <w:suppressLineNumbers/>
        <w:spacing w:after="2"/>
      </w:pPr>
      <w:r>
        <w:rPr>
          <w:sz w:val="14"/>
        </w:rPr>
        <w:br/>
      </w:r>
      <w:r>
        <w:br/>
      </w:r>
    </w:p>
    <w:p w:rsidR="00302DEF" w:rsidRDefault="00B85CD7">
      <w:pPr>
        <w:suppressLineNumbers/>
      </w:pPr>
      <w:r>
        <w:rPr>
          <w:rFonts w:ascii="Times New Roman"/>
          <w:smallCaps/>
          <w:sz w:val="28"/>
        </w:rPr>
        <w:t>An Act relative to affordable housing built near wetlands.</w:t>
      </w:r>
      <w:r>
        <w:br/>
      </w:r>
      <w:r>
        <w:br/>
      </w:r>
      <w:r>
        <w:br/>
      </w:r>
    </w:p>
    <w:p w:rsidR="00302DEF" w:rsidRDefault="00B85C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5CD7" w:rsidRDefault="00B85CD7" w:rsidP="00B85CD7">
      <w:pPr>
        <w:rPr>
          <w:rFonts w:ascii="Times New Roman" w:hAnsi="Times New Roman" w:cs="Times New Roman"/>
          <w:sz w:val="24"/>
          <w:szCs w:val="24"/>
        </w:rPr>
      </w:pPr>
      <w:r>
        <w:rPr>
          <w:rFonts w:ascii="Times New Roman" w:hAnsi="Times New Roman" w:cs="Times New Roman"/>
          <w:sz w:val="24"/>
          <w:szCs w:val="24"/>
        </w:rPr>
        <w:t xml:space="preserve">SECTION 1: Section 21 of chapter 40B of the Massachusetts General laws is hereby amended by </w:t>
      </w:r>
      <w:r w:rsidRPr="00637CB7">
        <w:rPr>
          <w:rFonts w:ascii="Times New Roman" w:hAnsi="Times New Roman" w:cs="Times New Roman"/>
          <w:sz w:val="24"/>
          <w:szCs w:val="24"/>
        </w:rPr>
        <w:t>adding the following paragraph:</w:t>
      </w:r>
      <w:r>
        <w:rPr>
          <w:rFonts w:ascii="Times New Roman" w:hAnsi="Times New Roman" w:cs="Times New Roman"/>
          <w:sz w:val="24"/>
          <w:szCs w:val="24"/>
        </w:rPr>
        <w:t>-</w:t>
      </w:r>
    </w:p>
    <w:p w:rsidR="00302DEF" w:rsidRPr="00B85CD7" w:rsidRDefault="00B85CD7" w:rsidP="00B85CD7">
      <w:pPr>
        <w:rPr>
          <w:rFonts w:ascii="Times New Roman" w:hAnsi="Times New Roman" w:cs="Times New Roman"/>
          <w:sz w:val="24"/>
          <w:szCs w:val="24"/>
        </w:rPr>
      </w:pPr>
      <w:r>
        <w:rPr>
          <w:rFonts w:ascii="Times New Roman" w:hAnsi="Times New Roman" w:cs="Times New Roman"/>
          <w:sz w:val="24"/>
          <w:szCs w:val="24"/>
        </w:rPr>
        <w:t xml:space="preserve">Applications to build low and moderate income housing units using a comprehensive permit shall not be exempt from local bylaws and ordinances concerning building in or the disturbance of environmentally sensitive areas including, but not limited to, bordering vegetative wetlands, watersheds, scenic rivers, marshes, wildlife sanctuaries, and vernal pools. Compliance with these local bylaws and ordinances shall not be considered an uneconomic condition. Local boards shall have the sole discretion to waive these local bylaws and ordinances. </w:t>
      </w:r>
    </w:p>
    <w:sectPr w:rsidR="00302DEF" w:rsidRPr="00B85CD7" w:rsidSect="00302D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2DEF"/>
    <w:rsid w:val="00302DEF"/>
    <w:rsid w:val="00B85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D7"/>
    <w:rPr>
      <w:rFonts w:ascii="Tahoma" w:hAnsi="Tahoma" w:cs="Tahoma"/>
      <w:sz w:val="16"/>
      <w:szCs w:val="16"/>
    </w:rPr>
  </w:style>
  <w:style w:type="character" w:styleId="LineNumber">
    <w:name w:val="line number"/>
    <w:basedOn w:val="DefaultParagraphFont"/>
    <w:uiPriority w:val="99"/>
    <w:semiHidden/>
    <w:unhideWhenUsed/>
    <w:rsid w:val="00B85C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1315</Characters>
  <Application>Microsoft Office Word</Application>
  <DocSecurity>0</DocSecurity>
  <Lines>10</Lines>
  <Paragraphs>3</Paragraphs>
  <ScaleCrop>false</ScaleCrop>
  <Company>Massachusetts Legislature</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2009-01-13T16:05:00Z</dcterms:created>
  <dcterms:modified xsi:type="dcterms:W3CDTF">2009-01-13T16:06:00Z</dcterms:modified>
</cp:coreProperties>
</file>