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d785a588441ac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SENATE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SENATE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Mr. McGee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ensuring access to basic health care for children and young adults.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McGee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Third Essex and Middlesex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SENATE, NO. S00095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ensuring access to basic health care for children and young adults.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