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146" w:rsidRDefault="005F6593">
      <w:pPr>
        <w:suppressLineNumbers/>
        <w:spacing w:after="2"/>
        <w:jc w:val="center"/>
      </w:pPr>
      <w:r>
        <w:rPr>
          <w:rFonts w:ascii="Arial"/>
          <w:sz w:val="18"/>
        </w:rPr>
        <w:t>SENATE DOCKET, NO.         FILED ON: 1/14/2009</w:t>
      </w:r>
    </w:p>
    <w:p w:rsidR="00C57146" w:rsidRDefault="005F659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6593" w:rsidP="00DB534B">
            <w:pPr>
              <w:suppressLineNumbers/>
              <w:jc w:val="right"/>
              <w:rPr>
                <w:b/>
                <w:sz w:val="28"/>
              </w:rPr>
            </w:pPr>
          </w:p>
        </w:tc>
      </w:tr>
    </w:tbl>
    <w:p w:rsidR="00C57146" w:rsidRDefault="005F6593">
      <w:pPr>
        <w:suppressLineNumbers/>
        <w:spacing w:before="2" w:after="2"/>
        <w:jc w:val="center"/>
      </w:pPr>
      <w:r>
        <w:rPr>
          <w:rFonts w:ascii="Old English Text MT"/>
          <w:sz w:val="32"/>
        </w:rPr>
        <w:t>The Commonwealth of Massachusetts</w:t>
      </w:r>
    </w:p>
    <w:p w:rsidR="00C57146" w:rsidRDefault="005F6593">
      <w:pPr>
        <w:suppressLineNumbers/>
        <w:spacing w:after="2"/>
        <w:jc w:val="center"/>
      </w:pPr>
      <w:r>
        <w:rPr>
          <w:rFonts w:ascii="Times New Roman"/>
          <w:b/>
          <w:sz w:val="32"/>
          <w:vertAlign w:val="superscript"/>
        </w:rPr>
        <w:t>_______________</w:t>
      </w:r>
    </w:p>
    <w:p w:rsidR="00C57146" w:rsidRDefault="005F6593">
      <w:pPr>
        <w:suppressLineNumbers/>
        <w:spacing w:before="2"/>
        <w:jc w:val="center"/>
      </w:pPr>
      <w:r>
        <w:rPr>
          <w:rFonts w:ascii="Times New Roman"/>
          <w:sz w:val="20"/>
        </w:rPr>
        <w:t>PRESENTED BY:</w:t>
      </w:r>
    </w:p>
    <w:p w:rsidR="00C57146" w:rsidRDefault="005F6593">
      <w:pPr>
        <w:suppressLineNumbers/>
        <w:spacing w:after="2"/>
        <w:jc w:val="center"/>
      </w:pPr>
      <w:r>
        <w:rPr>
          <w:rFonts w:ascii="Times New Roman"/>
          <w:b/>
          <w:sz w:val="24"/>
        </w:rPr>
        <w:t>James B. Eldridge</w:t>
      </w:r>
    </w:p>
    <w:p w:rsidR="00C57146" w:rsidRDefault="005F6593">
      <w:pPr>
        <w:suppressLineNumbers/>
        <w:jc w:val="center"/>
      </w:pPr>
      <w:r>
        <w:rPr>
          <w:rFonts w:ascii="Times New Roman"/>
          <w:b/>
          <w:sz w:val="32"/>
          <w:vertAlign w:val="superscript"/>
        </w:rPr>
        <w:t>_______________</w:t>
      </w:r>
    </w:p>
    <w:p w:rsidR="00C57146" w:rsidRDefault="005F65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57146" w:rsidRDefault="005F6593">
      <w:pPr>
        <w:suppressLineNumbers/>
      </w:pPr>
      <w:r>
        <w:rPr>
          <w:rFonts w:ascii="Times New Roman"/>
          <w:sz w:val="20"/>
        </w:rPr>
        <w:tab/>
        <w:t>The undersigned legislators and/or citizens respectfully petition for the passage of the accompanying bill:</w:t>
      </w:r>
    </w:p>
    <w:p w:rsidR="00C57146" w:rsidRDefault="005F6593">
      <w:pPr>
        <w:suppressLineNumbers/>
        <w:spacing w:after="2"/>
        <w:jc w:val="center"/>
      </w:pPr>
      <w:proofErr w:type="gramStart"/>
      <w:r>
        <w:rPr>
          <w:rFonts w:ascii="Times New Roman"/>
          <w:sz w:val="24"/>
        </w:rPr>
        <w:t>An Act to Regulate Debt Coll</w:t>
      </w:r>
      <w:r>
        <w:rPr>
          <w:rFonts w:ascii="Times New Roman"/>
          <w:sz w:val="24"/>
        </w:rPr>
        <w:t>ection Activity.</w:t>
      </w:r>
      <w:proofErr w:type="gramEnd"/>
    </w:p>
    <w:p w:rsidR="00C57146" w:rsidRDefault="005F6593">
      <w:pPr>
        <w:suppressLineNumbers/>
        <w:spacing w:after="2"/>
        <w:jc w:val="center"/>
      </w:pPr>
      <w:r>
        <w:rPr>
          <w:rFonts w:ascii="Times New Roman"/>
          <w:b/>
          <w:sz w:val="32"/>
          <w:vertAlign w:val="superscript"/>
        </w:rPr>
        <w:t>_______________</w:t>
      </w:r>
    </w:p>
    <w:p w:rsidR="00C57146" w:rsidRDefault="005F6593">
      <w:pPr>
        <w:suppressLineNumbers/>
        <w:jc w:val="center"/>
      </w:pPr>
      <w:r>
        <w:rPr>
          <w:rFonts w:ascii="Times New Roman"/>
          <w:sz w:val="20"/>
        </w:rPr>
        <w:t>PETITION OF:</w:t>
      </w:r>
    </w:p>
    <w:p w:rsidR="00C57146" w:rsidRDefault="00C5714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57146">
            <w:tblPrEx>
              <w:tblCellMar>
                <w:top w:w="0" w:type="dxa"/>
                <w:bottom w:w="0" w:type="dxa"/>
              </w:tblCellMar>
            </w:tblPrEx>
            <w:tc>
              <w:tcPr>
                <w:tcW w:w="4500" w:type="dxa"/>
                <w:tcBorders>
                  <w:top w:val="nil"/>
                  <w:bottom w:val="single" w:sz="4" w:space="0" w:color="auto"/>
                  <w:right w:val="single" w:sz="4" w:space="0" w:color="auto"/>
                </w:tcBorders>
              </w:tcPr>
              <w:p w:rsidR="00C57146" w:rsidRDefault="005F65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57146" w:rsidRDefault="005F6593">
                <w:pPr>
                  <w:suppressLineNumbers/>
                  <w:spacing w:after="2"/>
                  <w:rPr>
                    <w:smallCaps/>
                  </w:rPr>
                </w:pPr>
                <w:r>
                  <w:rPr>
                    <w:rFonts w:ascii="Times New Roman"/>
                    <w:smallCaps/>
                    <w:sz w:val="24"/>
                  </w:rPr>
                  <w:t>District/Address:</w:t>
                </w:r>
              </w:p>
            </w:tc>
          </w:tr>
          <w:tr w:rsidR="00C57146">
            <w:tblPrEx>
              <w:tblCellMar>
                <w:top w:w="0" w:type="dxa"/>
                <w:bottom w:w="0" w:type="dxa"/>
              </w:tblCellMar>
            </w:tblPrEx>
            <w:tc>
              <w:tcPr>
                <w:tcW w:w="4500" w:type="dxa"/>
              </w:tcPr>
              <w:p w:rsidR="00C57146" w:rsidRDefault="005F6593">
                <w:pPr>
                  <w:suppressLineNumbers/>
                  <w:spacing w:after="2"/>
                  <w:rPr>
                    <w:rFonts w:ascii="Times New Roman"/>
                  </w:rPr>
                </w:pPr>
                <w:r>
                  <w:rPr>
                    <w:rFonts w:ascii="Times New Roman"/>
                  </w:rPr>
                  <w:t>James B. Eldridge</w:t>
                </w:r>
              </w:p>
            </w:tc>
            <w:tc>
              <w:tcPr>
                <w:tcW w:w="4500" w:type="dxa"/>
              </w:tcPr>
              <w:p w:rsidR="00C57146" w:rsidRDefault="005F6593">
                <w:pPr>
                  <w:suppressLineNumbers/>
                  <w:spacing w:after="2"/>
                  <w:rPr>
                    <w:rFonts w:ascii="Times New Roman"/>
                  </w:rPr>
                </w:pPr>
                <w:r>
                  <w:rPr>
                    <w:rFonts w:ascii="Times New Roman"/>
                  </w:rPr>
                  <w:t>Middlesex and Worcester</w:t>
                </w:r>
              </w:p>
            </w:tc>
          </w:tr>
        </w:tbl>
      </w:sdtContent>
    </w:sdt>
    <w:p w:rsidR="00C57146" w:rsidRDefault="005F6593">
      <w:pPr>
        <w:suppressLineNumbers/>
      </w:pPr>
      <w:r>
        <w:br w:type="page"/>
      </w:r>
    </w:p>
    <w:p w:rsidR="00C57146" w:rsidRDefault="005F6593">
      <w:pPr>
        <w:suppressLineNumbers/>
        <w:spacing w:before="2" w:after="2"/>
        <w:jc w:val="center"/>
      </w:pPr>
      <w:r>
        <w:rPr>
          <w:rFonts w:ascii="Old English Text MT"/>
          <w:sz w:val="32"/>
        </w:rPr>
        <w:lastRenderedPageBreak/>
        <w:t>The Commonwealth of Massachusetts</w:t>
      </w:r>
      <w:r>
        <w:rPr>
          <w:rFonts w:ascii="Old English Text MT"/>
          <w:sz w:val="32"/>
        </w:rPr>
        <w:br/>
      </w:r>
    </w:p>
    <w:p w:rsidR="00C57146" w:rsidRDefault="005F6593">
      <w:pPr>
        <w:suppressLineNumbers/>
        <w:spacing w:after="2"/>
        <w:jc w:val="center"/>
      </w:pPr>
      <w:r>
        <w:rPr>
          <w:rFonts w:ascii="Times New Roman"/>
          <w:b/>
          <w:sz w:val="24"/>
          <w:vertAlign w:val="superscript"/>
        </w:rPr>
        <w:t>_______________</w:t>
      </w:r>
    </w:p>
    <w:p w:rsidR="00C57146" w:rsidRDefault="005F6593">
      <w:pPr>
        <w:suppressLineNumbers/>
        <w:spacing w:after="2"/>
        <w:jc w:val="center"/>
      </w:pPr>
      <w:r>
        <w:rPr>
          <w:rFonts w:ascii="Times New Roman"/>
          <w:b/>
          <w:sz w:val="18"/>
        </w:rPr>
        <w:t>In the Year Two Thousand and Nine</w:t>
      </w:r>
    </w:p>
    <w:p w:rsidR="00C57146" w:rsidRDefault="005F6593">
      <w:pPr>
        <w:suppressLineNumbers/>
        <w:spacing w:after="2"/>
        <w:jc w:val="center"/>
      </w:pPr>
      <w:r>
        <w:rPr>
          <w:rFonts w:ascii="Times New Roman"/>
          <w:b/>
          <w:sz w:val="24"/>
          <w:vertAlign w:val="superscript"/>
        </w:rPr>
        <w:t>_______________</w:t>
      </w:r>
    </w:p>
    <w:p w:rsidR="00C57146" w:rsidRDefault="005F6593">
      <w:pPr>
        <w:suppressLineNumbers/>
        <w:spacing w:after="2"/>
      </w:pPr>
      <w:r>
        <w:rPr>
          <w:sz w:val="14"/>
        </w:rPr>
        <w:br/>
      </w:r>
      <w:r>
        <w:br/>
      </w:r>
    </w:p>
    <w:p w:rsidR="00C57146" w:rsidRDefault="005F6593">
      <w:pPr>
        <w:suppressLineNumbers/>
      </w:pPr>
      <w:proofErr w:type="gramStart"/>
      <w:r>
        <w:rPr>
          <w:rFonts w:ascii="Times New Roman"/>
          <w:smallCaps/>
          <w:sz w:val="28"/>
        </w:rPr>
        <w:t>An Act to Regulate Debt Collection Activity.</w:t>
      </w:r>
      <w:proofErr w:type="gramEnd"/>
      <w:r>
        <w:br/>
      </w:r>
      <w:r>
        <w:br/>
      </w:r>
      <w:r>
        <w:br/>
      </w:r>
    </w:p>
    <w:p w:rsidR="00C57146" w:rsidRDefault="005F659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F6593" w:rsidRDefault="005F6593" w:rsidP="005F6593">
      <w:r>
        <w:rPr>
          <w:rFonts w:ascii="Times New Roman"/>
        </w:rPr>
        <w:tab/>
      </w:r>
      <w:proofErr w:type="gramStart"/>
      <w:r>
        <w:t>SECTION 1.</w:t>
      </w:r>
      <w:proofErr w:type="gramEnd"/>
      <w:r>
        <w:t xml:space="preserve"> Chapter 259 of the General Laws, as appearing in the 2006 Official Edition, is hereby amended by adding the following section:--</w:t>
      </w:r>
    </w:p>
    <w:p w:rsidR="005F6593" w:rsidRDefault="005F6593" w:rsidP="005F6593"/>
    <w:p w:rsidR="005F6593" w:rsidRDefault="005F6593" w:rsidP="005F6593">
      <w:pPr>
        <w:ind w:left="720"/>
      </w:pPr>
      <w:proofErr w:type="gramStart"/>
      <w:r>
        <w:t>Section 1A.</w:t>
      </w:r>
      <w:proofErr w:type="gramEnd"/>
      <w:r>
        <w:t xml:space="preserve">  In an action in which </w:t>
      </w:r>
      <w:r w:rsidRPr="002D390C">
        <w:t xml:space="preserve">the money, property, or services which are the subject of the </w:t>
      </w:r>
      <w:r>
        <w:t>action</w:t>
      </w:r>
      <w:r w:rsidRPr="002D390C">
        <w:t xml:space="preserve"> </w:t>
      </w:r>
      <w:r>
        <w:t>we</w:t>
      </w:r>
      <w:r w:rsidRPr="002D390C">
        <w:t>re primarily for personal, family, or household purposes</w:t>
      </w:r>
      <w:r>
        <w:t xml:space="preserve">, the action shall not be accepted by a clerk for filing and dismissed </w:t>
      </w:r>
      <w:proofErr w:type="spellStart"/>
      <w:r>
        <w:t>sua</w:t>
      </w:r>
      <w:proofErr w:type="spellEnd"/>
      <w:r>
        <w:t xml:space="preserve"> </w:t>
      </w:r>
      <w:proofErr w:type="spellStart"/>
      <w:r>
        <w:t>sponte</w:t>
      </w:r>
      <w:proofErr w:type="spellEnd"/>
      <w:r>
        <w:t xml:space="preserve">, if it is filed, if the action involves a written contract that is not attached to complaint or statement of claim.  If a party bringing a claim against a consumer involving a debt obtained the debt from another, the action shall not be accepted by a clerk for filing and shall be dismissed </w:t>
      </w:r>
      <w:proofErr w:type="spellStart"/>
      <w:r>
        <w:t>sua</w:t>
      </w:r>
      <w:proofErr w:type="spellEnd"/>
      <w:r>
        <w:t xml:space="preserve"> </w:t>
      </w:r>
      <w:proofErr w:type="spellStart"/>
      <w:r>
        <w:t>sponte</w:t>
      </w:r>
      <w:proofErr w:type="spellEnd"/>
      <w:r>
        <w:t xml:space="preserve">, if it is filed, if the writing by which the party purchased the debt is not attached to the complaint or statement of claim.  In an action in which </w:t>
      </w:r>
      <w:r w:rsidRPr="002D390C">
        <w:t xml:space="preserve">the money, property, or services which are the subject of the </w:t>
      </w:r>
      <w:r>
        <w:t>action</w:t>
      </w:r>
      <w:r w:rsidRPr="002D390C">
        <w:t xml:space="preserve"> </w:t>
      </w:r>
      <w:r>
        <w:t>we</w:t>
      </w:r>
      <w:r w:rsidRPr="002D390C">
        <w:t>re primarily for personal, family, or household purposes</w:t>
      </w:r>
      <w:r>
        <w:t xml:space="preserve">, the plaintiff must affirmatively plead that the action involved or did not involve a contract or written memorandum of an agreement by the defendant.  Actions involving an agreement, or an alleged agreement, in which </w:t>
      </w:r>
      <w:r w:rsidRPr="002D390C">
        <w:t xml:space="preserve">the money, property, or services which </w:t>
      </w:r>
      <w:r>
        <w:t>we</w:t>
      </w:r>
      <w:r w:rsidRPr="002D390C">
        <w:t xml:space="preserve">re the subject of the </w:t>
      </w:r>
      <w:r>
        <w:t>agreement</w:t>
      </w:r>
      <w:r w:rsidRPr="002D390C">
        <w:t xml:space="preserve"> </w:t>
      </w:r>
      <w:r>
        <w:t>we</w:t>
      </w:r>
      <w:r w:rsidRPr="002D390C">
        <w:t>re primarily for personal, family, or household purposes</w:t>
      </w:r>
      <w:r>
        <w:t>, must be brought as an action on a contract and may not be brought as a claim of an account stated.</w:t>
      </w:r>
    </w:p>
    <w:p w:rsidR="005F6593" w:rsidRDefault="005F6593" w:rsidP="005F6593"/>
    <w:p w:rsidR="005F6593" w:rsidRDefault="005F6593" w:rsidP="005F6593"/>
    <w:p w:rsidR="005F6593" w:rsidRDefault="005F6593" w:rsidP="005F6593">
      <w:proofErr w:type="gramStart"/>
      <w:r>
        <w:t>SECTION 2.</w:t>
      </w:r>
      <w:proofErr w:type="gramEnd"/>
      <w:r>
        <w:t xml:space="preserve"> Chapter 260 of the General Laws, as appearing in the 2006 Official Edition, is hereby amended by adding the following section:--</w:t>
      </w:r>
    </w:p>
    <w:p w:rsidR="005F6593" w:rsidRDefault="005F6593" w:rsidP="005F6593"/>
    <w:p w:rsidR="005F6593" w:rsidRDefault="005F6593" w:rsidP="005F6593">
      <w:pPr>
        <w:ind w:left="720"/>
      </w:pPr>
      <w:proofErr w:type="gramStart"/>
      <w:r>
        <w:lastRenderedPageBreak/>
        <w:t>Section 2F.</w:t>
      </w:r>
      <w:proofErr w:type="gramEnd"/>
      <w:r>
        <w:t xml:space="preserve">  With regard to contracts in which </w:t>
      </w:r>
      <w:r w:rsidRPr="001275C2">
        <w:t xml:space="preserve">the money, property, or services </w:t>
      </w:r>
      <w:r>
        <w:t>that</w:t>
      </w:r>
      <w:r w:rsidRPr="001275C2">
        <w:t xml:space="preserve"> are the subject of the transaction </w:t>
      </w:r>
      <w:r>
        <w:t>we</w:t>
      </w:r>
      <w:r w:rsidRPr="001275C2">
        <w:t>re primarily for personal, family, or household purposes</w:t>
      </w:r>
      <w:r>
        <w:t>, the period of limitations shall be four years.  The period begins sixty days after the last payment or purchase by the consumer, or loan of money to the consumer, whichever is later.  The period is not extended by a later payment by the consumer unless the consumer also waives the protection in writing after clear and conspicuous disclosure in plain language of the substance of the right and that it is being waived.  The running of the period of limitations in this section extinguishes the debt as well as any remedy and bars any activity directly or indirectly to collect the debt, including the reporting of the debt to a credit reporting agency.</w:t>
      </w:r>
    </w:p>
    <w:p w:rsidR="005F6593" w:rsidRDefault="005F6593" w:rsidP="005F6593"/>
    <w:p w:rsidR="005F6593" w:rsidRDefault="005F6593" w:rsidP="005F6593"/>
    <w:p w:rsidR="005F6593" w:rsidRDefault="005F6593" w:rsidP="005F6593"/>
    <w:p w:rsidR="005F6593" w:rsidRDefault="005F6593" w:rsidP="005F6593">
      <w:proofErr w:type="gramStart"/>
      <w:r>
        <w:t>SECTION 3.</w:t>
      </w:r>
      <w:proofErr w:type="gramEnd"/>
      <w:r>
        <w:t xml:space="preserve"> Chapter 231 Section 6C of the General Laws, as appearing in the 2006 Official Edition, is hereby amended by adding at the end thereof the following paragraph:--</w:t>
      </w:r>
    </w:p>
    <w:p w:rsidR="005F6593" w:rsidRDefault="005F6593" w:rsidP="005F6593"/>
    <w:p w:rsidR="005F6593" w:rsidRDefault="005F6593" w:rsidP="005F6593"/>
    <w:p w:rsidR="005F6593" w:rsidRPr="00DC5491" w:rsidRDefault="005F6593" w:rsidP="005F6593">
      <w:pPr>
        <w:ind w:left="720"/>
      </w:pPr>
      <w:r>
        <w:t xml:space="preserve">Provided further that where the judgment is entered against an individual in connection with a contract for personal, family, or household purposes, the rate for the second and subsequent years shall be a rate </w:t>
      </w:r>
      <w:r w:rsidRPr="003D36CC">
        <w:t xml:space="preserve">calculated at a </w:t>
      </w:r>
      <w:r>
        <w:t>w</w:t>
      </w:r>
      <w:r w:rsidRPr="003D36CC">
        <w:t xml:space="preserve">eekly average one-year constant maturity </w:t>
      </w:r>
      <w:r>
        <w:t>t</w:t>
      </w:r>
      <w:r w:rsidRPr="003D36CC">
        <w:t xml:space="preserve">reasury yield, as published by the Board of Governors of the Federal Reserve System, for the </w:t>
      </w:r>
      <w:r>
        <w:t>first</w:t>
      </w:r>
      <w:r w:rsidRPr="003D36CC">
        <w:t xml:space="preserve"> week </w:t>
      </w:r>
      <w:r>
        <w:t>of the calendar year</w:t>
      </w:r>
      <w:r w:rsidRPr="003D36CC">
        <w:t xml:space="preserve"> </w:t>
      </w:r>
      <w:r>
        <w:t>that</w:t>
      </w:r>
      <w:r w:rsidRPr="003D36CC">
        <w:t xml:space="preserve"> the judgment</w:t>
      </w:r>
      <w:r>
        <w:t xml:space="preserve"> is entered,</w:t>
      </w:r>
      <w:r w:rsidRPr="003D36CC">
        <w:t xml:space="preserve"> provided, however, that such interest shall not exceed the rate of ten percent per annum. </w:t>
      </w:r>
      <w:r w:rsidRPr="00DC5491">
        <w:t xml:space="preserve"> The </w:t>
      </w:r>
      <w:r>
        <w:t xml:space="preserve">Attorney General </w:t>
      </w:r>
      <w:r w:rsidRPr="00DC5491">
        <w:t>shall maintain a schedule of the rate described above for the distribution to all clerks of courts.</w:t>
      </w:r>
    </w:p>
    <w:p w:rsidR="005F6593" w:rsidRDefault="005F6593" w:rsidP="005F6593"/>
    <w:p w:rsidR="005F6593" w:rsidRDefault="005F6593" w:rsidP="005F6593"/>
    <w:p w:rsidR="005F6593" w:rsidRDefault="005F6593" w:rsidP="005F65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52E51">
        <w:rPr>
          <w:iCs/>
        </w:rPr>
        <w:t xml:space="preserve">SECTION 4:  </w:t>
      </w:r>
      <w:r>
        <w:t>Chapter 93 of the General Laws, as appearing in the 2006 Official Edition, is hereby amended by inserting after subsection(d) in section 49 the following:-</w:t>
      </w:r>
    </w:p>
    <w:p w:rsidR="005F6593" w:rsidRDefault="005F6593" w:rsidP="005F65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F6593" w:rsidRDefault="005F6593" w:rsidP="005F6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(e) The creditor communicates with </w:t>
      </w:r>
      <w:r>
        <w:rPr>
          <w:i/>
          <w:iCs/>
        </w:rPr>
        <w:t>an</w:t>
      </w:r>
      <w:r>
        <w:t xml:space="preserve"> alleged debtor </w:t>
      </w:r>
      <w:r>
        <w:rPr>
          <w:i/>
          <w:iCs/>
        </w:rPr>
        <w:t>who is sixty years of age or older</w:t>
      </w:r>
      <w:r>
        <w:t xml:space="preserve"> regarding a debt after such debtor has notified the creditor, in writing or orally, that the alleged debtor refuses to pay such debt or that the alleged debtor wishes the creditor to cease further communications with debtor about such debt, with the following exceptions, which must be in writing:</w:t>
      </w:r>
    </w:p>
    <w:p w:rsidR="005F6593" w:rsidRDefault="005F6593" w:rsidP="005F6593">
      <w:pPr>
        <w:pStyle w:val="44"/>
        <w:ind w:left="-360"/>
        <w:jc w:val="left"/>
      </w:pPr>
    </w:p>
    <w:p w:rsidR="005F6593" w:rsidRDefault="005F6593" w:rsidP="005F6593">
      <w:pPr>
        <w:pStyle w:val="44"/>
        <w:numPr>
          <w:ilvl w:val="12"/>
          <w:numId w:val="0"/>
        </w:numPr>
        <w:tabs>
          <w:tab w:val="clear" w:pos="0"/>
          <w:tab w:val="clear" w:pos="720"/>
        </w:tabs>
        <w:ind w:left="1440"/>
        <w:jc w:val="left"/>
      </w:pPr>
      <w:r>
        <w:t>1.</w:t>
      </w:r>
      <w:r>
        <w:tab/>
        <w:t>To advise the alleged debtor that the creditors further efforts are being terminated;</w:t>
      </w:r>
    </w:p>
    <w:p w:rsidR="005F6593" w:rsidRDefault="005F6593" w:rsidP="005F6593">
      <w:pPr>
        <w:pStyle w:val="44"/>
        <w:numPr>
          <w:ilvl w:val="12"/>
          <w:numId w:val="0"/>
        </w:numPr>
        <w:tabs>
          <w:tab w:val="clear" w:pos="0"/>
          <w:tab w:val="clear" w:pos="720"/>
        </w:tabs>
        <w:ind w:left="1440"/>
        <w:jc w:val="left"/>
      </w:pPr>
    </w:p>
    <w:p w:rsidR="005F6593" w:rsidRDefault="005F6593" w:rsidP="005F6593">
      <w:pPr>
        <w:pStyle w:val="44"/>
        <w:numPr>
          <w:ilvl w:val="12"/>
          <w:numId w:val="0"/>
        </w:numPr>
        <w:tabs>
          <w:tab w:val="clear" w:pos="0"/>
          <w:tab w:val="clear" w:pos="720"/>
        </w:tabs>
        <w:ind w:left="1440"/>
        <w:jc w:val="left"/>
      </w:pPr>
      <w:r>
        <w:t>2.</w:t>
      </w:r>
      <w:r>
        <w:tab/>
        <w:t>To notify the alleged debtor that the creditor may invoke specified remedies which are ordinarily invoked by such creditor; or</w:t>
      </w:r>
    </w:p>
    <w:p w:rsidR="005F6593" w:rsidRDefault="005F6593" w:rsidP="005F6593">
      <w:pPr>
        <w:pStyle w:val="44"/>
        <w:ind w:left="-360"/>
        <w:jc w:val="left"/>
      </w:pPr>
    </w:p>
    <w:p w:rsidR="005F6593" w:rsidRDefault="005F6593" w:rsidP="005F6593">
      <w:pPr>
        <w:pStyle w:val="44"/>
        <w:numPr>
          <w:ilvl w:val="12"/>
          <w:numId w:val="0"/>
        </w:numPr>
        <w:tabs>
          <w:tab w:val="clear" w:pos="0"/>
          <w:tab w:val="clear" w:pos="720"/>
        </w:tabs>
        <w:ind w:left="1440"/>
        <w:jc w:val="left"/>
      </w:pPr>
      <w:r>
        <w:t>3.</w:t>
      </w:r>
      <w:r>
        <w:tab/>
        <w:t>Where applicable, to notify the debtor that the creditor intends to invoke a specified remedy.</w:t>
      </w:r>
    </w:p>
    <w:p w:rsidR="005F6593" w:rsidRDefault="005F6593" w:rsidP="005F65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F6593" w:rsidRDefault="005F6593" w:rsidP="005F659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 debtor’s oral notice shall be valid for only forty days unless the alleged debtor provides written confirmation postmarked or delivered within seven days of such notice.  A debtor may rescind at any time such a notice by written communication to the creditor.  A creditor must inform the alleged debtor of the right provided by this subsection upon first communication with the alleged debtor, to be followed within thirty days by a written short and plain explanation of the right provided by this subsection.</w:t>
      </w:r>
    </w:p>
    <w:p w:rsidR="005F6593" w:rsidRDefault="005F6593" w:rsidP="005F659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F6593" w:rsidRDefault="005F6593" w:rsidP="005F659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For purposes of this section, “creditor” means any person and his agents, an assignee of the creditor, , employees,  attorneys or collection agents engaged in collecting a debt owed or alleged to be owed to him by a debtor.</w:t>
      </w:r>
    </w:p>
    <w:p w:rsidR="005F6593" w:rsidRDefault="005F6593" w:rsidP="005F659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F6593" w:rsidRDefault="005F6593" w:rsidP="005F659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(f) The creditor seeks payment on an alleged obligation on which the statute of limitations for bringing suit has run.</w:t>
      </w:r>
    </w:p>
    <w:p w:rsidR="005F6593" w:rsidRDefault="005F6593" w:rsidP="005F6593"/>
    <w:p w:rsidR="005F6593" w:rsidRDefault="005F6593" w:rsidP="005F6593"/>
    <w:p w:rsidR="005F6593" w:rsidRDefault="005F6593" w:rsidP="005F6593">
      <w:proofErr w:type="gramStart"/>
      <w:r>
        <w:t>SECTION 5.</w:t>
      </w:r>
      <w:proofErr w:type="gramEnd"/>
      <w:r>
        <w:t xml:space="preserve"> Chapter 218 section 22 of the General Laws, as appearing in the 2006 Official Edition, is hereby amended by adding the following after the first paragraph:--</w:t>
      </w:r>
    </w:p>
    <w:p w:rsidR="005F6593" w:rsidRDefault="005F6593" w:rsidP="005F6593"/>
    <w:p w:rsidR="005F6593" w:rsidRDefault="005F6593" w:rsidP="005F6593"/>
    <w:p w:rsidR="005F6593" w:rsidRDefault="005F6593" w:rsidP="005F6593">
      <w:pPr>
        <w:ind w:left="720"/>
      </w:pPr>
      <w:r>
        <w:t>The entry fee shall be $60 for any party that had filed five statements of claim in the court during the calendar year, $90 for any party that has previously filed fifty statements of claim in the court during the calendar year, $120 for any party that has previously filed one hundred statements of claim in the court during the calendar year.</w:t>
      </w:r>
    </w:p>
    <w:p w:rsidR="005F6593" w:rsidRDefault="005F6593" w:rsidP="005F6593"/>
    <w:p w:rsidR="005F6593" w:rsidRDefault="005F6593" w:rsidP="005F6593"/>
    <w:p w:rsidR="005F6593" w:rsidRDefault="005F6593" w:rsidP="005F6593">
      <w:proofErr w:type="gramStart"/>
      <w:r>
        <w:t>SECTION .</w:t>
      </w:r>
      <w:proofErr w:type="gramEnd"/>
      <w:r>
        <w:t xml:space="preserve"> Chapter 93 of the General Laws, as appearing in the 2006 Official Edition, is hereby amended by adding the following sections:--</w:t>
      </w:r>
    </w:p>
    <w:p w:rsidR="005F6593" w:rsidRDefault="005F6593" w:rsidP="005F6593"/>
    <w:p w:rsidR="005F6593" w:rsidRDefault="005F6593" w:rsidP="005F6593"/>
    <w:p w:rsidR="005F6593" w:rsidRDefault="005F6593" w:rsidP="005F6593">
      <w:pPr>
        <w:ind w:left="720"/>
      </w:pPr>
      <w:r>
        <w:t>Section 49B</w:t>
      </w:r>
    </w:p>
    <w:p w:rsidR="005F6593" w:rsidRDefault="005F6593" w:rsidP="005F6593">
      <w:pPr>
        <w:ind w:left="720"/>
      </w:pPr>
      <w:r>
        <w:t>A debt collector who purchases or acquires a debt owed by a consumer that has been delinquent for 60 days or more shall provide within 30 days of obtaining the debt a notice to any consumer obligated or allegedly obligated for the debt that contains:</w:t>
      </w:r>
    </w:p>
    <w:p w:rsidR="005F6593" w:rsidRDefault="005F6593" w:rsidP="005F6593">
      <w:pPr>
        <w:ind w:left="720"/>
      </w:pPr>
      <w:r>
        <w:t>(a) A statement that the debt collector has acquired the debt and identifying where any future payments are to be made.</w:t>
      </w:r>
    </w:p>
    <w:p w:rsidR="005F6593" w:rsidRDefault="005F6593" w:rsidP="005F6593">
      <w:pPr>
        <w:ind w:left="720"/>
      </w:pPr>
      <w:r>
        <w:t>(b) The name of the original creditor with whom the consumer dealt and the name of the entity from which the debt collector obtained the debt.</w:t>
      </w:r>
    </w:p>
    <w:p w:rsidR="005F6593" w:rsidRDefault="005F6593" w:rsidP="005F6593">
      <w:pPr>
        <w:ind w:left="720"/>
      </w:pPr>
      <w:r>
        <w:t>(c) A copy of the last statement sent to the consumer when the account was not delinquent.</w:t>
      </w:r>
    </w:p>
    <w:p w:rsidR="005F6593" w:rsidRDefault="005F6593" w:rsidP="005F6593">
      <w:pPr>
        <w:ind w:left="720"/>
      </w:pPr>
      <w:r>
        <w:t xml:space="preserve">(d) A statement of the amounts, types, and dates of any charges added to the account after the last statement sent to the consumer when the account was not delinquent. </w:t>
      </w:r>
    </w:p>
    <w:p w:rsidR="005F6593" w:rsidRDefault="005F6593" w:rsidP="005F6593"/>
    <w:p w:rsidR="005F6593" w:rsidRDefault="005F6593" w:rsidP="005F6593">
      <w:pPr>
        <w:ind w:left="720"/>
      </w:pPr>
      <w:r>
        <w:t xml:space="preserve">If the debt collector obtains a consumer report, as defined in M.G.L. </w:t>
      </w:r>
      <w:proofErr w:type="spellStart"/>
      <w:r>
        <w:t>ch</w:t>
      </w:r>
      <w:proofErr w:type="spellEnd"/>
      <w:r>
        <w:t>. 93, section 50, of the consumer, such notice must be provided to the most recent address indicated in the consumer report or the consumer’s current address provided by a more reliable source.</w:t>
      </w:r>
    </w:p>
    <w:p w:rsidR="005F6593" w:rsidRDefault="005F6593" w:rsidP="005F6593">
      <w:pPr>
        <w:ind w:left="720"/>
      </w:pPr>
    </w:p>
    <w:p w:rsidR="005F6593" w:rsidRDefault="005F6593" w:rsidP="005F6593">
      <w:pPr>
        <w:ind w:left="720"/>
      </w:pPr>
      <w:r>
        <w:t>Section 49C</w:t>
      </w:r>
    </w:p>
    <w:p w:rsidR="005F6593" w:rsidRDefault="005F6593" w:rsidP="005F6593">
      <w:pPr>
        <w:ind w:left="720"/>
      </w:pPr>
      <w:r>
        <w:t xml:space="preserve">A debt collector purchasing a debt owed by a consumer that has been delinquent for 60 days or more shall not attempt to collect the debt unless the debt collector has obtained substantially all of the records related to the consumer’s obligation to pay the account.  Such records shall include any application of the consumer for the account, any terms or alleged terms of the account, the dates and amounts of each activity regarding the account for the three years prior to any delinquency </w:t>
      </w:r>
      <w:r w:rsidRPr="00D20E3A">
        <w:t>(including all billing statements)</w:t>
      </w:r>
      <w:r>
        <w:t>, and any record of communications between the consumer and prior creditors and debt collectors regarding the account.</w:t>
      </w:r>
    </w:p>
    <w:p w:rsidR="005F6593" w:rsidRDefault="005F6593" w:rsidP="005F6593">
      <w:pPr>
        <w:ind w:left="720"/>
      </w:pPr>
    </w:p>
    <w:p w:rsidR="005F6593" w:rsidRDefault="005F6593" w:rsidP="005F6593">
      <w:pPr>
        <w:ind w:left="720"/>
      </w:pPr>
      <w:r>
        <w:t>Section 49D</w:t>
      </w:r>
    </w:p>
    <w:p w:rsidR="005F6593" w:rsidRDefault="005F6593" w:rsidP="005F6593">
      <w:pPr>
        <w:ind w:left="720"/>
      </w:pPr>
      <w:r>
        <w:lastRenderedPageBreak/>
        <w:t>(</w:t>
      </w:r>
      <w:proofErr w:type="gramStart"/>
      <w:r>
        <w:t>a</w:t>
      </w:r>
      <w:proofErr w:type="gramEnd"/>
      <w:r>
        <w:t>) Notice of debt; contents. Within five days after the initial communication with a consumer in connection with the collection of any debt, a debt collector shall, unless the following information is contained in the initial communication or the consumer has paid the debt, send the consumer a written notice containing—</w:t>
      </w:r>
    </w:p>
    <w:p w:rsidR="005F6593" w:rsidRDefault="005F6593" w:rsidP="005F6593">
      <w:pPr>
        <w:ind w:left="720"/>
      </w:pPr>
      <w:r>
        <w:t xml:space="preserve">(1) </w:t>
      </w:r>
      <w:proofErr w:type="gramStart"/>
      <w:r>
        <w:t>the</w:t>
      </w:r>
      <w:proofErr w:type="gramEnd"/>
      <w:r>
        <w:t xml:space="preserve"> amount of the debt;</w:t>
      </w:r>
    </w:p>
    <w:p w:rsidR="005F6593" w:rsidRDefault="005F6593" w:rsidP="005F6593">
      <w:pPr>
        <w:ind w:left="720"/>
      </w:pPr>
      <w:r>
        <w:t xml:space="preserve">(2) </w:t>
      </w:r>
      <w:proofErr w:type="gramStart"/>
      <w:r>
        <w:t>the</w:t>
      </w:r>
      <w:proofErr w:type="gramEnd"/>
      <w:r>
        <w:t xml:space="preserve"> name of the creditor to whom the debt is owed;</w:t>
      </w:r>
    </w:p>
    <w:p w:rsidR="005F6593" w:rsidRDefault="005F6593" w:rsidP="005F6593">
      <w:pPr>
        <w:ind w:left="720"/>
      </w:pPr>
      <w:r>
        <w:t>(3) a statement that unless the consumer, within thirty days after receipt of the notice, disputes the validity of the debt, or any portion thereof, the debt will be assumed to be valid by the debt collector;</w:t>
      </w:r>
    </w:p>
    <w:p w:rsidR="005F6593" w:rsidRDefault="005F6593" w:rsidP="005F6593">
      <w:pPr>
        <w:ind w:left="720"/>
      </w:pPr>
      <w:r>
        <w:t>(4) a statement that if the consumer notifies the debt collector in writing within the thirty-day period that the debt, or any portion thereof, is disputed, the debt collector will a response to the dispute or a copy of a judgment against the consumer and a copy of such response or judgment will be mailed to the consumer by the debt collector; and</w:t>
      </w:r>
    </w:p>
    <w:p w:rsidR="005F6593" w:rsidRDefault="005F6593" w:rsidP="005F6593">
      <w:pPr>
        <w:ind w:left="720"/>
      </w:pPr>
      <w:r>
        <w:t>(5) a statement that, upon the consumer’s written request within the thirty-day period, the debt collector will provide the consumer with the name and address of the original creditor, if different from the current creditor.</w:t>
      </w:r>
    </w:p>
    <w:p w:rsidR="005F6593" w:rsidRDefault="005F6593" w:rsidP="005F6593">
      <w:pPr>
        <w:ind w:left="720"/>
      </w:pPr>
      <w:r>
        <w:t xml:space="preserve">(b) Disputed debts.  If the consumer notifies the debt collector in writing within the thirty-day period described in subsection (a) of this section that the debt, or any portion thereof, is disputed, or that the consumer requests the name and address of the original creditor, the debt collector shall cease collection of the debt, or any disputed portion thereof, until the debt collector </w:t>
      </w:r>
      <w:r w:rsidRPr="00D20E3A">
        <w:t xml:space="preserve">conducts a reasonable </w:t>
      </w:r>
      <w:proofErr w:type="spellStart"/>
      <w:r w:rsidRPr="00D20E3A">
        <w:t>investigatation</w:t>
      </w:r>
      <w:proofErr w:type="spellEnd"/>
      <w:r w:rsidRPr="00D20E3A">
        <w:t xml:space="preserve"> of</w:t>
      </w:r>
      <w:r>
        <w:t xml:space="preserve"> the dispute of the debt or obtains a copy of a judgment, or the name and address of the original creditor, and a copy of a response to the dispute or judgment, or name and address of the original creditor, is mailed to the consumer by the debt collector.</w:t>
      </w:r>
    </w:p>
    <w:p w:rsidR="005F6593" w:rsidRDefault="005F6593" w:rsidP="005F6593">
      <w:pPr>
        <w:ind w:left="720"/>
      </w:pPr>
      <w:r>
        <w:tab/>
        <w:t xml:space="preserve">Collection activities and communications that do not otherwise violate this chapter, or regulations </w:t>
      </w:r>
      <w:proofErr w:type="spellStart"/>
      <w:r>
        <w:t>thereunder</w:t>
      </w:r>
      <w:proofErr w:type="spellEnd"/>
      <w:r>
        <w:t>, may continue during the 30-day period referred to in subsection (a) unless the consumer has notified the debt collector in writing that the debt, or any portion of the debt, is disputed or that the consumer requests the name and address of the original creditor. Any collection activities and communication during the 30-day period may not overshadow or be inconsistent with the disclosure of the consumer’s right to dispute the debt or request the name and address of the original creditor.</w:t>
      </w:r>
    </w:p>
    <w:p w:rsidR="005F6593" w:rsidRDefault="005F6593" w:rsidP="005F6593">
      <w:pPr>
        <w:ind w:left="720"/>
      </w:pPr>
      <w:r>
        <w:t>(c) Admission of liability. The failure of a consumer to dispute the validity of a debt under this section may not be construed by any court or other person as an admission of liability by the consumer.</w:t>
      </w:r>
    </w:p>
    <w:p w:rsidR="005F6593" w:rsidRDefault="005F6593" w:rsidP="005F6593">
      <w:pPr>
        <w:ind w:left="720"/>
      </w:pPr>
      <w:r>
        <w:t>(d) Legal pleadings. A communication in the form of a formal pleading in a civil action shall not be treated as an initial communication for purposes of subsection (a).</w:t>
      </w:r>
    </w:p>
    <w:p w:rsidR="005F6593" w:rsidRDefault="005F6593" w:rsidP="005F6593">
      <w:pPr>
        <w:ind w:left="720"/>
      </w:pPr>
      <w:r>
        <w:lastRenderedPageBreak/>
        <w:t>(e) Notice provisions. The sending or delivery of any form or notice which does not relate to the collection of a debt and is expressly required by the Internal Revenue Code of 1986, title V of Gramm-Leach-Bliley Act, or any provision of Federal or State law relating to notice of data security breach or privacy, or any regulation prescribed under any such provision of law, shall not be treated as an initial communication in connection with debt collection for purposes of this section.</w:t>
      </w:r>
    </w:p>
    <w:p w:rsidR="005F6593" w:rsidRDefault="005F6593" w:rsidP="005F6593">
      <w:pPr>
        <w:ind w:left="720"/>
      </w:pPr>
    </w:p>
    <w:p w:rsidR="005F6593" w:rsidRDefault="005F6593" w:rsidP="005F6593">
      <w:pPr>
        <w:ind w:left="720"/>
      </w:pPr>
      <w:r>
        <w:t xml:space="preserve">Section 49E </w:t>
      </w:r>
    </w:p>
    <w:p w:rsidR="005F6593" w:rsidRPr="00D20E3A" w:rsidRDefault="005F6593" w:rsidP="005F6593">
      <w:pPr>
        <w:ind w:left="720"/>
      </w:pPr>
      <w:r w:rsidRPr="00D20E3A">
        <w:t xml:space="preserve">When a debt collector accepts a payment or negotiates a payment plan with a consumer, the debt collector shall send to the consumer within ten days of accepting the payment or payment plan a written statement identifying the debt, the terms of the payment or payment plan, and whether the payment(s) should designated as payment in full of the debt.  The statement should also state that this is an important record that should be retained by the consumer. </w:t>
      </w:r>
    </w:p>
    <w:p w:rsidR="005F6593" w:rsidRDefault="005F6593" w:rsidP="005F6593">
      <w:pPr>
        <w:ind w:left="720"/>
      </w:pPr>
    </w:p>
    <w:p w:rsidR="005F6593" w:rsidRDefault="005F6593" w:rsidP="005F6593">
      <w:pPr>
        <w:ind w:left="720"/>
      </w:pPr>
      <w:r>
        <w:t xml:space="preserve">Section 49F </w:t>
      </w:r>
    </w:p>
    <w:p w:rsidR="005F6593" w:rsidRDefault="005F6593" w:rsidP="005F6593">
      <w:pPr>
        <w:ind w:left="720"/>
      </w:pPr>
      <w:r>
        <w:t>In any action by debt collector against a consumer where the underlying contract provides for the recovery of a collection or attorney fee, a prevailing consumer shall be entitled to recover a reasonable attorney fee.</w:t>
      </w:r>
    </w:p>
    <w:p w:rsidR="005F6593" w:rsidRDefault="005F6593" w:rsidP="005F6593">
      <w:pPr>
        <w:ind w:left="720"/>
      </w:pPr>
    </w:p>
    <w:p w:rsidR="005F6593" w:rsidRDefault="005F6593" w:rsidP="005F6593">
      <w:pPr>
        <w:ind w:left="720"/>
      </w:pPr>
      <w:r>
        <w:t xml:space="preserve">Section 49G </w:t>
      </w:r>
    </w:p>
    <w:p w:rsidR="005F6593" w:rsidRDefault="005F6593" w:rsidP="005F6593">
      <w:pPr>
        <w:ind w:left="720"/>
      </w:pPr>
      <w:r>
        <w:t xml:space="preserve">(a) For purposes of Sections 49B through 49F, a “debt collector” is </w:t>
      </w:r>
      <w:r w:rsidRPr="00BC1202">
        <w:t xml:space="preserve">one who </w:t>
      </w:r>
      <w:r>
        <w:t xml:space="preserve">in more than isolated instances </w:t>
      </w:r>
      <w:r w:rsidRPr="00BC1202">
        <w:t>is a creditor</w:t>
      </w:r>
      <w:r>
        <w:t xml:space="preserve">, </w:t>
      </w:r>
      <w:r w:rsidRPr="00BC1202">
        <w:t xml:space="preserve">an attorney for a creditor, an assignee of a creditor, </w:t>
      </w:r>
      <w:r>
        <w:t xml:space="preserve">and any agent, employee, or entity regularly hired by a creditor to collect a debt </w:t>
      </w:r>
      <w:r w:rsidRPr="00BC1202">
        <w:t>of a natural person present or residing in Massachusetts who has incurred a debt primarily for personal, family or household purposes</w:t>
      </w:r>
      <w:r>
        <w:t>.</w:t>
      </w:r>
      <w:r w:rsidRPr="00BC1202">
        <w:t xml:space="preserve"> </w:t>
      </w:r>
    </w:p>
    <w:p w:rsidR="005F6593" w:rsidRDefault="005F6593" w:rsidP="005F6593">
      <w:pPr>
        <w:ind w:left="720"/>
      </w:pPr>
      <w:r>
        <w:t xml:space="preserve">(b) For purposes </w:t>
      </w:r>
      <w:proofErr w:type="gramStart"/>
      <w:r>
        <w:t>of  Sections</w:t>
      </w:r>
      <w:proofErr w:type="gramEnd"/>
      <w:r>
        <w:t xml:space="preserve"> 49B through 49E, a consumer is one who has incurred a debt primarily for </w:t>
      </w:r>
      <w:r w:rsidRPr="00BC1202">
        <w:t>personal, family or household purposes</w:t>
      </w:r>
      <w:r>
        <w:t>.</w:t>
      </w:r>
      <w:r w:rsidRPr="00BC1202">
        <w:t xml:space="preserve"> </w:t>
      </w:r>
    </w:p>
    <w:p w:rsidR="005F6593" w:rsidRDefault="005F6593" w:rsidP="005F6593">
      <w:pPr>
        <w:tabs>
          <w:tab w:val="left" w:pos="795"/>
        </w:tabs>
        <w:ind w:left="720"/>
      </w:pPr>
      <w:r>
        <w:t>(c) Remedies.  Any debt collector, who fails to comply with any provision of Section 49, 49B through 49D with, respect to any person is liable to such person in an amount equal, to the sum of—</w:t>
      </w:r>
    </w:p>
    <w:p w:rsidR="005F6593" w:rsidRDefault="005F6593" w:rsidP="005F6593">
      <w:pPr>
        <w:tabs>
          <w:tab w:val="left" w:pos="795"/>
        </w:tabs>
        <w:ind w:left="720"/>
      </w:pPr>
      <w:r>
        <w:t xml:space="preserve">(1) </w:t>
      </w:r>
      <w:proofErr w:type="gramStart"/>
      <w:r>
        <w:t>any</w:t>
      </w:r>
      <w:proofErr w:type="gramEnd"/>
      <w:r>
        <w:t xml:space="preserve"> actual damage sustained by such person as a result of , such failure;</w:t>
      </w:r>
    </w:p>
    <w:p w:rsidR="005F6593" w:rsidRDefault="005F6593" w:rsidP="005F6593">
      <w:pPr>
        <w:tabs>
          <w:tab w:val="left" w:pos="795"/>
        </w:tabs>
        <w:ind w:left="720"/>
      </w:pPr>
      <w:r>
        <w:t xml:space="preserve">(2)(A) </w:t>
      </w:r>
      <w:proofErr w:type="gramStart"/>
      <w:r>
        <w:t>in</w:t>
      </w:r>
      <w:proofErr w:type="gramEnd"/>
      <w:r>
        <w:t xml:space="preserve"> the case of any action by an individual, such additional , damages as the court may allow, but not exceeding $2,000; or</w:t>
      </w:r>
    </w:p>
    <w:p w:rsidR="005F6593" w:rsidRDefault="005F6593" w:rsidP="005F6593">
      <w:pPr>
        <w:tabs>
          <w:tab w:val="left" w:pos="795"/>
        </w:tabs>
        <w:ind w:left="720"/>
      </w:pPr>
      <w:r>
        <w:lastRenderedPageBreak/>
        <w:t>(B) in the case of a class action, (</w:t>
      </w:r>
      <w:proofErr w:type="spellStart"/>
      <w:r>
        <w:t>i</w:t>
      </w:r>
      <w:proofErr w:type="spellEnd"/>
      <w:r>
        <w:t>) such amount for each, named plaintiff as could be recovered under subparagraph , (A), and (ii) such amount as the court may allow for all other , class members, without regard to a minimum individual , recovery, not to exceed the lesser of $500,000 or 1 per centum , of the revenues of the debt collector during the year in which the violation occurred; and , (3) in the case of any successful action to enforce the foregoing liability, the costs of the action, together with a reasonable , attorney’s fee as determined by the court. On a finding by the, court that an action under this section was brought in bad faith, and for the purpose of harassment, the court may award to the defendant attorney’s fees reasonable in relation to the work expended and costs.</w:t>
      </w:r>
    </w:p>
    <w:p w:rsidR="005F6593" w:rsidRDefault="005F6593" w:rsidP="005F6593">
      <w:pPr>
        <w:tabs>
          <w:tab w:val="left" w:pos="795"/>
        </w:tabs>
        <w:ind w:left="720"/>
      </w:pPr>
      <w:r>
        <w:t>(b) Factors considered by court.  In determining the amount of liability in any action under subsection (c), the court shall consider, among other relevant factors—</w:t>
      </w:r>
    </w:p>
    <w:p w:rsidR="005F6593" w:rsidRDefault="005F6593" w:rsidP="005F6593">
      <w:pPr>
        <w:tabs>
          <w:tab w:val="left" w:pos="795"/>
        </w:tabs>
        <w:ind w:left="720"/>
      </w:pPr>
      <w:r>
        <w:t xml:space="preserve">(1) </w:t>
      </w:r>
      <w:proofErr w:type="gramStart"/>
      <w:r>
        <w:t>in</w:t>
      </w:r>
      <w:proofErr w:type="gramEnd"/>
      <w:r>
        <w:t xml:space="preserve"> any individual action under subsection (c)(2)(A), the , frequency and persistence of noncompliance by the debt collector, , the nature of such noncompliance, and the extent to which such noncompliance was intentional; or</w:t>
      </w:r>
    </w:p>
    <w:p w:rsidR="005F6593" w:rsidRDefault="005F6593" w:rsidP="005F6593">
      <w:pPr>
        <w:ind w:left="720"/>
      </w:pPr>
      <w:r>
        <w:t>(2) in any class action under subsection (c)(2)(B) of this section, the frequency and persistence of noncompliance by the debt , collector, the nature of such noncompliance, the resources of the debt collector, the number of persons adversely affected, and the extent to which the debt collector’s noncompliance was intentional.</w:t>
      </w:r>
    </w:p>
    <w:p w:rsidR="00C57146" w:rsidRDefault="005F6593" w:rsidP="005F6593">
      <w:pPr>
        <w:ind w:left="720"/>
      </w:pPr>
      <w:r>
        <w:t>(c) Intent. A debt collector may not be held liable in any action brought under this subchapter if the debt collector shows by a preponderance of evidence that the violation was not intentional and resulted from a bona fide error notwithstanding the maintenance of procedures reasonably adapted to avoid any such error.</w:t>
      </w:r>
    </w:p>
    <w:sectPr w:rsidR="00C57146" w:rsidSect="00C571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57146"/>
    <w:rsid w:val="005F6593"/>
    <w:rsid w:val="00C57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93"/>
    <w:rPr>
      <w:rFonts w:ascii="Tahoma" w:hAnsi="Tahoma" w:cs="Tahoma"/>
      <w:sz w:val="16"/>
      <w:szCs w:val="16"/>
    </w:rPr>
  </w:style>
  <w:style w:type="character" w:styleId="LineNumber">
    <w:name w:val="line number"/>
    <w:basedOn w:val="DefaultParagraphFont"/>
    <w:uiPriority w:val="99"/>
    <w:semiHidden/>
    <w:unhideWhenUsed/>
    <w:rsid w:val="005F6593"/>
  </w:style>
  <w:style w:type="paragraph" w:customStyle="1" w:styleId="44">
    <w:name w:val="_44"/>
    <w:rsid w:val="005F65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2244</Words>
  <Characters>12793</Characters>
  <Application>Microsoft Office Word</Application>
  <DocSecurity>0</DocSecurity>
  <Lines>106</Lines>
  <Paragraphs>30</Paragraphs>
  <ScaleCrop>false</ScaleCrop>
  <Company>Massachusetts Legislature</Company>
  <LinksUpToDate>false</LinksUpToDate>
  <CharactersWithSpaces>15007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2009-01-14T18:28:00Z</dcterms:created>
  <dcterms:modified xsi:type="dcterms:W3CDTF">2009-01-14T18:30:00Z</dcterms:modified>
</cp:coreProperties>
</file>