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F5A52" w:rsidRDefault="00A0526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CF5A52" w:rsidRDefault="00A0526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0526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5A52" w:rsidRDefault="00A052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5A52" w:rsidRDefault="00A0526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CF5A52" w:rsidRDefault="00A0526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5A52" w:rsidRDefault="00A0526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5A52" w:rsidRDefault="00A0526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provide increased </w:t>
      </w:r>
      <w:r>
        <w:rPr>
          <w:rFonts w:ascii="Times New Roman"/>
          <w:sz w:val="24"/>
        </w:rPr>
        <w:t>sewer rate relief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5A52" w:rsidRDefault="00A0526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5A52" w:rsidRDefault="00CF5A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Tarr, Bruce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</w:tbl>
      </w:sdtContent>
    </w:sdt>
    <w:p w:rsidR="00CF5A52" w:rsidRDefault="00A0526A">
      <w:pPr>
        <w:suppressLineNumbers/>
      </w:pPr>
      <w:r>
        <w:br w:type="page"/>
      </w:r>
    </w:p>
    <w:p w:rsidR="00CF5A52" w:rsidRDefault="00A0526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S00551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CF5A52" w:rsidRDefault="00A0526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5A52" w:rsidRDefault="00A0526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5A52" w:rsidRDefault="00A0526A">
      <w:pPr>
        <w:suppressLineNumbers/>
        <w:spacing w:after="2"/>
      </w:pPr>
      <w:r>
        <w:rPr>
          <w:sz w:val="14"/>
        </w:rPr>
        <w:br/>
      </w:r>
      <w:r>
        <w:br/>
      </w:r>
    </w:p>
    <w:p w:rsidR="00CF5A52" w:rsidRDefault="00A0526A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increased sewer rate relief.</w:t>
      </w:r>
      <w:proofErr w:type="gramEnd"/>
      <w:r>
        <w:br/>
      </w:r>
      <w:r>
        <w:br/>
      </w:r>
      <w:r>
        <w:br/>
      </w:r>
    </w:p>
    <w:p w:rsidR="00CF5A52" w:rsidRDefault="00A0526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526A" w:rsidP="00A0526A" w:rsidRDefault="00A0526A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2Z of Chapter 29 of the General Laws, as appearing in the 2004 Official Edition, is hereby amended by adding after the word project in line 21 the following:-</w:t>
      </w:r>
    </w:p>
    <w:p w:rsidR="00CF5A52" w:rsidP="00A0526A" w:rsidRDefault="00A0526A">
      <w:pPr>
        <w:pStyle w:val="NormalWeb"/>
        <w:spacing w:line="480" w:lineRule="auto"/>
      </w:pPr>
      <w:r>
        <w:t>“And any project in which construction has been initiated and for which completion has been scheduled in Fiscal Year 2009 or thereafter in which the total cost is greater than $8,000 per capita on a per resident basis as determined by the most recent United States census or any sewer system that experiences extraordinary rate increases due to a mandate pursuant to environmental laws and regulations.”</w:t>
      </w:r>
    </w:p>
    <w:sectPr w:rsidR="00CF5A52" w:rsidSect="00CF5A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5A52"/>
    <w:rsid w:val="00A0526A"/>
    <w:rsid w:val="00C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6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526A"/>
  </w:style>
  <w:style w:type="paragraph" w:styleId="NormalWeb">
    <w:name w:val="Normal (Web)"/>
    <w:basedOn w:val="Normal"/>
    <w:rsid w:val="00A0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2009-01-02T14:41:00Z</dcterms:created>
  <dcterms:modified xsi:type="dcterms:W3CDTF">2009-01-02T14:42:00Z</dcterms:modified>
</cp:coreProperties>
</file>