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46" w:rsidRDefault="003E1D9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E1D9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0A46" w:rsidRDefault="003E1D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A46" w:rsidRDefault="003E1D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Tolman, Steven (SEN)</w:t>
      </w:r>
    </w:p>
    <w:p w:rsidR="008A0A46" w:rsidRDefault="003E1D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A46" w:rsidRDefault="003E1D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0A46" w:rsidRDefault="003E1D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sz w:val="24"/>
        </w:rPr>
        <w:t>An Act to define member cont</w:t>
      </w:r>
      <w:r>
        <w:rPr>
          <w:rFonts w:ascii="Times New Roman"/>
          <w:sz w:val="24"/>
        </w:rPr>
        <w:t>ributions for retirement systems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0A46" w:rsidRDefault="003E1D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0A46" w:rsidRDefault="008A0A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0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0A46" w:rsidRDefault="003E1D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0A46" w:rsidRDefault="003E1D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A0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A0A46" w:rsidRDefault="003E1D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Tolman, Steven (SEN)</w:t>
                </w:r>
              </w:p>
            </w:tc>
            <w:tc>
              <w:tcPr>
                <w:tcW w:w="4500" w:type="dxa"/>
              </w:tcPr>
              <w:p w:rsidR="008A0A46" w:rsidRDefault="003E1D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Suffolk and Middlesex</w:t>
                </w:r>
              </w:p>
            </w:tc>
          </w:tr>
        </w:tbl>
      </w:sdtContent>
    </w:sdt>
    <w:p w:rsidR="008A0A46" w:rsidRDefault="003E1D99">
      <w:pPr>
        <w:suppressLineNumbers/>
      </w:pPr>
      <w:r>
        <w:br w:type="page"/>
      </w:r>
    </w:p>
    <w:p w:rsidR="008A0A46" w:rsidRDefault="003E1D9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S01671 OF 2007-2008.]</w:t>
      </w:r>
    </w:p>
    <w:p w:rsidR="008A0A46" w:rsidRDefault="003E1D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0A46" w:rsidRDefault="003E1D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0A46" w:rsidRDefault="003E1D99">
      <w:pPr>
        <w:suppressLineNumbers/>
        <w:spacing w:after="2"/>
      </w:pPr>
      <w:r>
        <w:rPr>
          <w:sz w:val="14"/>
        </w:rPr>
        <w:br/>
      </w:r>
      <w:r>
        <w:br/>
      </w:r>
    </w:p>
    <w:p w:rsidR="008A0A46" w:rsidRDefault="003E1D99">
      <w:pPr>
        <w:suppressLineNumbers/>
      </w:pPr>
      <w:r>
        <w:rPr>
          <w:rFonts w:ascii="Times New Roman"/>
          <w:smallCaps/>
          <w:sz w:val="28"/>
        </w:rPr>
        <w:t>An Act to define member contributions for retirement systems.</w:t>
      </w:r>
      <w:r>
        <w:br/>
      </w:r>
      <w:r>
        <w:br/>
      </w:r>
      <w:r>
        <w:br/>
      </w:r>
    </w:p>
    <w:p w:rsidR="008A0A46" w:rsidRDefault="003E1D9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E1D99" w:rsidRDefault="003E1D99" w:rsidP="003E1D99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SECTION 1. Section twenty-two of Chapter Thirty-two of the General Laws, as appearing in the 2002 Official Edition, is amended in subsection (1) (b1/2) by:</w:t>
      </w:r>
    </w:p>
    <w:p w:rsidR="003E1D99" w:rsidRDefault="003E1D99" w:rsidP="003E1D99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by striking in the fifth sentence of such sub-section in line 95 the words: thirty-thousand dollars and replacing it with the words forty-five thousand dollars.</w:t>
      </w:r>
    </w:p>
    <w:p w:rsidR="008A0A46" w:rsidRPr="003E1D99" w:rsidRDefault="003E1D99" w:rsidP="003E1D99">
      <w:p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SECTION 2. By adding after the fifth sentence of said sub-section the following sentence: Said amount shall increase in each subsequent year by a sum equal to the increase in the U.S. consumer price index.</w:t>
      </w:r>
    </w:p>
    <w:sectPr w:rsidR="008A0A46" w:rsidRPr="003E1D99" w:rsidSect="008A0A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8A0A46"/>
    <w:rsid w:val="003E1D99"/>
    <w:rsid w:val="008A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1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1286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2009-01-06T23:25:00Z</dcterms:created>
  <dcterms:modified xsi:type="dcterms:W3CDTF">2009-01-06T23:33:00Z</dcterms:modified>
</cp:coreProperties>
</file>