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C9B" w:rsidRDefault="0060429E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1/14/2009</w:t>
      </w:r>
    </w:p>
    <w:p w:rsidR="00502C9B" w:rsidRDefault="0060429E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2E5E5E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502C9B" w:rsidRDefault="0060429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502C9B" w:rsidRDefault="0060429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02C9B" w:rsidRDefault="0060429E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502C9B" w:rsidRDefault="0060429E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Susan C. Fargo</w:t>
      </w:r>
    </w:p>
    <w:p w:rsidR="00502C9B" w:rsidRDefault="0060429E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02C9B" w:rsidRDefault="0060429E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502C9B" w:rsidRDefault="0060429E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502C9B" w:rsidRDefault="0060429E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to allow impact fees.</w:t>
      </w:r>
      <w:proofErr w:type="gramEnd"/>
    </w:p>
    <w:p w:rsidR="00502C9B" w:rsidRDefault="0060429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02C9B" w:rsidRDefault="0060429E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502C9B" w:rsidRDefault="00502C9B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502C9B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502C9B" w:rsidRDefault="0060429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502C9B" w:rsidRDefault="0060429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502C9B">
            <w:tc>
              <w:tcPr>
                <w:tcW w:w="4500" w:type="dxa"/>
              </w:tcPr>
              <w:p w:rsidR="00502C9B" w:rsidRDefault="0060429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Susan C. Fargo</w:t>
                </w:r>
              </w:p>
            </w:tc>
            <w:tc>
              <w:tcPr>
                <w:tcW w:w="4500" w:type="dxa"/>
              </w:tcPr>
              <w:p w:rsidR="00502C9B" w:rsidRDefault="0060429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Third Middlesex</w:t>
                </w:r>
              </w:p>
            </w:tc>
          </w:tr>
        </w:tbl>
      </w:sdtContent>
    </w:sdt>
    <w:p w:rsidR="00502C9B" w:rsidRDefault="0060429E">
      <w:pPr>
        <w:suppressLineNumbers/>
      </w:pPr>
      <w:r>
        <w:br w:type="page"/>
      </w:r>
    </w:p>
    <w:p w:rsidR="00502C9B" w:rsidRDefault="0060429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502C9B" w:rsidRDefault="0060429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02C9B" w:rsidRDefault="0060429E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502C9B" w:rsidRDefault="0060429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02C9B" w:rsidRDefault="0060429E">
      <w:pPr>
        <w:suppressLineNumbers/>
        <w:spacing w:after="2"/>
      </w:pPr>
      <w:r>
        <w:rPr>
          <w:sz w:val="14"/>
        </w:rPr>
        <w:br/>
      </w:r>
      <w:r>
        <w:br/>
      </w:r>
    </w:p>
    <w:p w:rsidR="00502C9B" w:rsidRDefault="0060429E">
      <w:pPr>
        <w:suppressLineNumbers/>
      </w:pPr>
      <w:proofErr w:type="gramStart"/>
      <w:r>
        <w:rPr>
          <w:rFonts w:ascii="Times New Roman"/>
          <w:smallCaps/>
          <w:sz w:val="28"/>
        </w:rPr>
        <w:t>An Act to allow impact fees.</w:t>
      </w:r>
      <w:proofErr w:type="gramEnd"/>
      <w:r>
        <w:br/>
      </w:r>
      <w:r>
        <w:br/>
      </w:r>
      <w:r>
        <w:br/>
      </w:r>
    </w:p>
    <w:p w:rsidR="00502C9B" w:rsidRDefault="0060429E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60429E" w:rsidRPr="0001234E" w:rsidRDefault="0060429E" w:rsidP="002E5E5E">
      <w:pPr>
        <w:spacing w:line="480" w:lineRule="auto"/>
        <w:rPr>
          <w:rFonts w:ascii="Times New Roman" w:hAnsi="Times New Roman"/>
          <w:sz w:val="24"/>
          <w:szCs w:val="24"/>
        </w:rPr>
      </w:pPr>
      <w:proofErr w:type="gramStart"/>
      <w:r w:rsidRPr="0001234E">
        <w:rPr>
          <w:rFonts w:ascii="Times New Roman" w:hAnsi="Times New Roman"/>
          <w:sz w:val="24"/>
          <w:szCs w:val="24"/>
        </w:rPr>
        <w:t>SECTION 1.</w:t>
      </w:r>
      <w:proofErr w:type="gramEnd"/>
      <w:r w:rsidRPr="0001234E">
        <w:rPr>
          <w:rFonts w:ascii="Times New Roman" w:hAnsi="Times New Roman"/>
          <w:sz w:val="24"/>
          <w:szCs w:val="24"/>
        </w:rPr>
        <w:t xml:space="preserve"> Chapter 40B of the General Laws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234E">
        <w:rPr>
          <w:rFonts w:ascii="Times New Roman" w:hAnsi="Times New Roman"/>
          <w:sz w:val="24"/>
          <w:szCs w:val="24"/>
        </w:rPr>
        <w:t xml:space="preserve">is hereby amended by inserting, after section 21, the following section:-  </w:t>
      </w:r>
    </w:p>
    <w:p w:rsidR="0060429E" w:rsidRPr="0001234E" w:rsidRDefault="0060429E" w:rsidP="002E5E5E">
      <w:pPr>
        <w:spacing w:line="480" w:lineRule="auto"/>
        <w:rPr>
          <w:rFonts w:ascii="Times New Roman" w:hAnsi="Times New Roman"/>
          <w:sz w:val="24"/>
          <w:szCs w:val="24"/>
        </w:rPr>
      </w:pPr>
      <w:proofErr w:type="gramStart"/>
      <w:r w:rsidRPr="0001234E">
        <w:rPr>
          <w:rFonts w:ascii="Times New Roman" w:hAnsi="Times New Roman"/>
          <w:sz w:val="24"/>
          <w:szCs w:val="24"/>
        </w:rPr>
        <w:t>Section 21A.</w:t>
      </w:r>
      <w:proofErr w:type="gramEnd"/>
      <w:r w:rsidRPr="0001234E">
        <w:rPr>
          <w:rFonts w:ascii="Times New Roman" w:hAnsi="Times New Roman"/>
          <w:sz w:val="24"/>
          <w:szCs w:val="24"/>
        </w:rPr>
        <w:t xml:space="preserve">  Cities and towns in which low or moderate income housing is constructed under a comprehensive permit shall be authorized to assess and collect impacts on all such projects.  Such fees shall be expended on local infrastructure improvements related to the assessed project.</w:t>
      </w:r>
    </w:p>
    <w:p w:rsidR="00502C9B" w:rsidRPr="0060429E" w:rsidRDefault="0060429E" w:rsidP="002E5E5E">
      <w:pPr>
        <w:spacing w:line="480" w:lineRule="auto"/>
        <w:rPr>
          <w:rFonts w:ascii="Times New Roman" w:hAnsi="Times New Roman"/>
          <w:sz w:val="24"/>
          <w:szCs w:val="24"/>
        </w:rPr>
      </w:pPr>
      <w:proofErr w:type="gramStart"/>
      <w:r w:rsidRPr="0001234E">
        <w:rPr>
          <w:rFonts w:ascii="Times New Roman" w:hAnsi="Times New Roman"/>
          <w:sz w:val="24"/>
          <w:szCs w:val="24"/>
        </w:rPr>
        <w:t>SECTION 2.</w:t>
      </w:r>
      <w:proofErr w:type="gramEnd"/>
      <w:r w:rsidRPr="0001234E">
        <w:rPr>
          <w:rFonts w:ascii="Times New Roman" w:hAnsi="Times New Roman"/>
          <w:sz w:val="24"/>
          <w:szCs w:val="24"/>
        </w:rPr>
        <w:t xml:space="preserve"> This act shall take effect on July 1, 2009.</w:t>
      </w:r>
    </w:p>
    <w:sectPr w:rsidR="00502C9B" w:rsidRPr="0060429E" w:rsidSect="00502C9B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02C9B"/>
    <w:rsid w:val="002E5E5E"/>
    <w:rsid w:val="00502C9B"/>
    <w:rsid w:val="0060429E"/>
    <w:rsid w:val="00C56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5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4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29E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60429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190</Words>
  <Characters>1086</Characters>
  <Application>Microsoft Office Word</Application>
  <DocSecurity>0</DocSecurity>
  <Lines>9</Lines>
  <Paragraphs>2</Paragraphs>
  <ScaleCrop>false</ScaleCrop>
  <Company>Massachusetts Legislature</Company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2009-01-14T19:32:00Z</dcterms:created>
  <dcterms:modified xsi:type="dcterms:W3CDTF">2009-01-14T20:55:00Z</dcterms:modified>
</cp:coreProperties>
</file>