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CF" w:rsidRDefault="0012274D">
      <w:pPr>
        <w:suppressLineNumbers/>
        <w:spacing w:after="2"/>
        <w:jc w:val="center"/>
      </w:pPr>
      <w:r>
        <w:rPr>
          <w:rFonts w:ascii="Arial"/>
          <w:sz w:val="18"/>
        </w:rPr>
        <w:t>SENATE DOCKET, NO.         FILED ON: 12/30/2008</w:t>
      </w:r>
    </w:p>
    <w:p w:rsidR="006A69CF" w:rsidRDefault="0012274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274D" w:rsidP="00DB534B">
            <w:pPr>
              <w:suppressLineNumbers/>
              <w:jc w:val="right"/>
              <w:rPr>
                <w:b/>
                <w:sz w:val="28"/>
              </w:rPr>
            </w:pPr>
          </w:p>
        </w:tc>
      </w:tr>
    </w:tbl>
    <w:p w:rsidR="006A69CF" w:rsidRDefault="0012274D">
      <w:pPr>
        <w:suppressLineNumbers/>
        <w:spacing w:before="2" w:after="2"/>
        <w:jc w:val="center"/>
      </w:pPr>
      <w:r>
        <w:rPr>
          <w:rFonts w:ascii="Old English Text MT"/>
          <w:sz w:val="32"/>
        </w:rPr>
        <w:t>The Commonwealth of Massachusetts</w:t>
      </w:r>
    </w:p>
    <w:p w:rsidR="006A69CF" w:rsidRDefault="0012274D">
      <w:pPr>
        <w:suppressLineNumbers/>
        <w:spacing w:after="2"/>
        <w:jc w:val="center"/>
      </w:pPr>
      <w:r>
        <w:rPr>
          <w:rFonts w:ascii="Times New Roman"/>
          <w:b/>
          <w:sz w:val="32"/>
          <w:vertAlign w:val="superscript"/>
        </w:rPr>
        <w:t>_______________</w:t>
      </w:r>
    </w:p>
    <w:p w:rsidR="006A69CF" w:rsidRDefault="0012274D">
      <w:pPr>
        <w:suppressLineNumbers/>
        <w:spacing w:before="2"/>
        <w:jc w:val="center"/>
      </w:pPr>
      <w:r>
        <w:rPr>
          <w:rFonts w:ascii="Times New Roman"/>
          <w:sz w:val="20"/>
        </w:rPr>
        <w:t>PRESENTED BY:</w:t>
      </w:r>
    </w:p>
    <w:p w:rsidR="006A69CF" w:rsidRDefault="0012274D">
      <w:pPr>
        <w:suppressLineNumbers/>
        <w:spacing w:after="2"/>
        <w:jc w:val="center"/>
      </w:pPr>
      <w:r>
        <w:rPr>
          <w:rFonts w:ascii="Times New Roman"/>
          <w:b/>
          <w:sz w:val="24"/>
        </w:rPr>
        <w:t>Moore, Richard (SEN)</w:t>
      </w:r>
    </w:p>
    <w:p w:rsidR="006A69CF" w:rsidRDefault="0012274D">
      <w:pPr>
        <w:suppressLineNumbers/>
        <w:jc w:val="center"/>
      </w:pPr>
      <w:r>
        <w:rPr>
          <w:rFonts w:ascii="Times New Roman"/>
          <w:b/>
          <w:sz w:val="32"/>
          <w:vertAlign w:val="superscript"/>
        </w:rPr>
        <w:t>_______________</w:t>
      </w:r>
    </w:p>
    <w:p w:rsidR="006A69CF" w:rsidRDefault="001227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69CF" w:rsidRDefault="0012274D">
      <w:pPr>
        <w:suppressLineNumbers/>
      </w:pPr>
      <w:r>
        <w:rPr>
          <w:rFonts w:ascii="Times New Roman"/>
          <w:sz w:val="20"/>
        </w:rPr>
        <w:tab/>
        <w:t>The undersigned legislators and/or citizens respectfully petition for the passage of the accompanying bill:</w:t>
      </w:r>
    </w:p>
    <w:p w:rsidR="006A69CF" w:rsidRDefault="0012274D">
      <w:pPr>
        <w:suppressLineNumbers/>
        <w:spacing w:after="2"/>
        <w:jc w:val="center"/>
      </w:pPr>
      <w:r>
        <w:rPr>
          <w:rFonts w:ascii="Times New Roman"/>
          <w:sz w:val="24"/>
        </w:rPr>
        <w:t>An Act Requiring Standard Cr</w:t>
      </w:r>
      <w:r>
        <w:rPr>
          <w:rFonts w:ascii="Times New Roman"/>
          <w:sz w:val="24"/>
        </w:rPr>
        <w:t>edentialing of Physicians by Health Insurers</w:t>
      </w:r>
    </w:p>
    <w:p w:rsidR="006A69CF" w:rsidRDefault="0012274D">
      <w:pPr>
        <w:suppressLineNumbers/>
        <w:spacing w:after="2"/>
        <w:jc w:val="center"/>
      </w:pPr>
      <w:r>
        <w:rPr>
          <w:rFonts w:ascii="Times New Roman"/>
          <w:b/>
          <w:sz w:val="32"/>
          <w:vertAlign w:val="superscript"/>
        </w:rPr>
        <w:t>_______________</w:t>
      </w:r>
    </w:p>
    <w:p w:rsidR="006A69CF" w:rsidRDefault="0012274D">
      <w:pPr>
        <w:suppressLineNumbers/>
        <w:jc w:val="center"/>
      </w:pPr>
      <w:r>
        <w:rPr>
          <w:rFonts w:ascii="Times New Roman"/>
          <w:sz w:val="20"/>
        </w:rPr>
        <w:t>PETITION OF:</w:t>
      </w:r>
    </w:p>
    <w:p w:rsidR="006A69CF" w:rsidRDefault="006A69C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69CF">
            <w:tblPrEx>
              <w:tblCellMar>
                <w:top w:w="0" w:type="dxa"/>
                <w:bottom w:w="0" w:type="dxa"/>
              </w:tblCellMar>
            </w:tblPrEx>
            <w:tc>
              <w:tcPr>
                <w:tcW w:w="4500" w:type="dxa"/>
                <w:tcBorders>
                  <w:top w:val="nil"/>
                  <w:bottom w:val="single" w:sz="4" w:space="0" w:color="auto"/>
                  <w:right w:val="single" w:sz="4" w:space="0" w:color="auto"/>
                </w:tcBorders>
              </w:tcPr>
              <w:p w:rsidR="006A69CF" w:rsidRDefault="001227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69CF" w:rsidRDefault="0012274D">
                <w:pPr>
                  <w:suppressLineNumbers/>
                  <w:spacing w:after="2"/>
                  <w:rPr>
                    <w:smallCaps/>
                  </w:rPr>
                </w:pPr>
                <w:r>
                  <w:rPr>
                    <w:rFonts w:ascii="Times New Roman"/>
                    <w:smallCaps/>
                    <w:sz w:val="24"/>
                  </w:rPr>
                  <w:t>District/Address:</w:t>
                </w:r>
              </w:p>
            </w:tc>
          </w:tr>
          <w:tr w:rsidR="006A69CF">
            <w:tblPrEx>
              <w:tblCellMar>
                <w:top w:w="0" w:type="dxa"/>
                <w:bottom w:w="0" w:type="dxa"/>
              </w:tblCellMar>
            </w:tblPrEx>
            <w:tc>
              <w:tcPr>
                <w:tcW w:w="4500" w:type="dxa"/>
              </w:tcPr>
              <w:p w:rsidR="006A69CF" w:rsidRDefault="0012274D">
                <w:pPr>
                  <w:suppressLineNumbers/>
                  <w:spacing w:after="2"/>
                  <w:rPr>
                    <w:rFonts w:ascii="Times New Roman"/>
                  </w:rPr>
                </w:pPr>
                <w:r>
                  <w:rPr>
                    <w:rFonts w:ascii="Times New Roman"/>
                  </w:rPr>
                  <w:t>Moore, Richard (SEN)</w:t>
                </w:r>
              </w:p>
            </w:tc>
            <w:tc>
              <w:tcPr>
                <w:tcW w:w="4500" w:type="dxa"/>
              </w:tcPr>
              <w:p w:rsidR="006A69CF" w:rsidRDefault="0012274D">
                <w:pPr>
                  <w:suppressLineNumbers/>
                  <w:spacing w:after="2"/>
                  <w:rPr>
                    <w:rFonts w:ascii="Times New Roman"/>
                  </w:rPr>
                </w:pPr>
                <w:r>
                  <w:rPr>
                    <w:rFonts w:ascii="Times New Roman"/>
                  </w:rPr>
                  <w:t>Worcester and Norfolk</w:t>
                </w:r>
              </w:p>
            </w:tc>
          </w:tr>
        </w:tbl>
      </w:sdtContent>
    </w:sdt>
    <w:p w:rsidR="006A69CF" w:rsidRDefault="0012274D">
      <w:pPr>
        <w:suppressLineNumbers/>
      </w:pPr>
      <w:r>
        <w:br w:type="page"/>
      </w:r>
    </w:p>
    <w:p w:rsidR="006A69CF" w:rsidRDefault="0012274D">
      <w:pPr>
        <w:suppressLineNumbers/>
        <w:spacing w:before="2" w:after="2"/>
        <w:jc w:val="center"/>
      </w:pPr>
      <w:r>
        <w:rPr>
          <w:rFonts w:ascii="Old English Text MT"/>
          <w:sz w:val="32"/>
        </w:rPr>
        <w:lastRenderedPageBreak/>
        <w:t>The Commonwealth of Massachusetts</w:t>
      </w:r>
      <w:r>
        <w:rPr>
          <w:rFonts w:ascii="Old English Text MT"/>
          <w:sz w:val="32"/>
        </w:rPr>
        <w:br/>
      </w:r>
    </w:p>
    <w:p w:rsidR="006A69CF" w:rsidRDefault="0012274D">
      <w:pPr>
        <w:suppressLineNumbers/>
        <w:spacing w:after="2"/>
        <w:jc w:val="center"/>
      </w:pPr>
      <w:r>
        <w:rPr>
          <w:rFonts w:ascii="Times New Roman"/>
          <w:b/>
          <w:sz w:val="24"/>
          <w:vertAlign w:val="superscript"/>
        </w:rPr>
        <w:t>_______________</w:t>
      </w:r>
    </w:p>
    <w:p w:rsidR="006A69CF" w:rsidRDefault="0012274D">
      <w:pPr>
        <w:suppressLineNumbers/>
        <w:spacing w:after="2"/>
        <w:jc w:val="center"/>
      </w:pPr>
      <w:r>
        <w:rPr>
          <w:rFonts w:ascii="Times New Roman"/>
          <w:b/>
          <w:sz w:val="18"/>
        </w:rPr>
        <w:t>In the Year Two Thousand and Nine</w:t>
      </w:r>
    </w:p>
    <w:p w:rsidR="006A69CF" w:rsidRDefault="0012274D">
      <w:pPr>
        <w:suppressLineNumbers/>
        <w:spacing w:after="2"/>
        <w:jc w:val="center"/>
      </w:pPr>
      <w:r>
        <w:rPr>
          <w:rFonts w:ascii="Times New Roman"/>
          <w:b/>
          <w:sz w:val="24"/>
          <w:vertAlign w:val="superscript"/>
        </w:rPr>
        <w:t>_______________</w:t>
      </w:r>
    </w:p>
    <w:p w:rsidR="006A69CF" w:rsidRDefault="0012274D">
      <w:pPr>
        <w:suppressLineNumbers/>
        <w:spacing w:after="2"/>
      </w:pPr>
      <w:r>
        <w:rPr>
          <w:sz w:val="14"/>
        </w:rPr>
        <w:br/>
      </w:r>
      <w:r>
        <w:br/>
      </w:r>
    </w:p>
    <w:p w:rsidR="006A69CF" w:rsidRDefault="0012274D">
      <w:pPr>
        <w:suppressLineNumbers/>
      </w:pPr>
      <w:proofErr w:type="gramStart"/>
      <w:r>
        <w:rPr>
          <w:rFonts w:ascii="Times New Roman"/>
          <w:smallCaps/>
          <w:sz w:val="28"/>
        </w:rPr>
        <w:t>An Act Requiring Standard Credentialing of Physicians by Health Insurers.</w:t>
      </w:r>
      <w:proofErr w:type="gramEnd"/>
      <w:r>
        <w:br/>
      </w:r>
      <w:r>
        <w:br/>
      </w:r>
      <w:r>
        <w:br/>
      </w:r>
    </w:p>
    <w:p w:rsidR="006A69CF" w:rsidRDefault="001227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274D" w:rsidRPr="0012274D" w:rsidRDefault="0012274D" w:rsidP="0012274D">
      <w:pPr>
        <w:spacing w:line="480" w:lineRule="auto"/>
        <w:rPr>
          <w:rFonts w:ascii="Times New Roman"/>
          <w:sz w:val="24"/>
          <w:szCs w:val="24"/>
        </w:rPr>
      </w:pPr>
      <w:r w:rsidRPr="0012274D">
        <w:rPr>
          <w:rFonts w:ascii="Times New Roman"/>
          <w:sz w:val="24"/>
          <w:szCs w:val="24"/>
        </w:rPr>
        <w:tab/>
      </w:r>
      <w:proofErr w:type="gramStart"/>
      <w:r w:rsidRPr="0012274D">
        <w:rPr>
          <w:rFonts w:ascii="Times New Roman"/>
          <w:sz w:val="24"/>
          <w:szCs w:val="24"/>
        </w:rPr>
        <w:t>SECTION 1.</w:t>
      </w:r>
      <w:proofErr w:type="gramEnd"/>
      <w:r w:rsidRPr="0012274D">
        <w:rPr>
          <w:rFonts w:ascii="Times New Roman"/>
          <w:sz w:val="24"/>
          <w:szCs w:val="24"/>
        </w:rPr>
        <w:t xml:space="preserve">  Section 1 of Chapter 176O of the General Laws, as appearing in the 2006 Official Edition,  is hereby amended by inserting after the definition of </w:t>
      </w:r>
      <w:r w:rsidRPr="0012274D">
        <w:rPr>
          <w:rFonts w:ascii="Times New Roman"/>
          <w:sz w:val="24"/>
          <w:szCs w:val="24"/>
        </w:rPr>
        <w:t>“</w:t>
      </w:r>
      <w:r w:rsidRPr="0012274D">
        <w:rPr>
          <w:rFonts w:ascii="Times New Roman"/>
          <w:sz w:val="24"/>
          <w:szCs w:val="24"/>
        </w:rPr>
        <w:t>health care services</w:t>
      </w:r>
      <w:r w:rsidRPr="0012274D">
        <w:rPr>
          <w:rFonts w:ascii="Times New Roman"/>
          <w:sz w:val="24"/>
          <w:szCs w:val="24"/>
        </w:rPr>
        <w:t>”</w:t>
      </w:r>
      <w:r w:rsidRPr="0012274D">
        <w:rPr>
          <w:rFonts w:ascii="Times New Roman"/>
          <w:sz w:val="24"/>
          <w:szCs w:val="24"/>
        </w:rPr>
        <w:t xml:space="preserve"> the following new definition:-</w:t>
      </w:r>
    </w:p>
    <w:p w:rsidR="0012274D" w:rsidRPr="0012274D" w:rsidRDefault="0012274D" w:rsidP="0012274D">
      <w:pPr>
        <w:spacing w:line="480" w:lineRule="auto"/>
        <w:rPr>
          <w:rFonts w:ascii="Times New Roman"/>
          <w:sz w:val="24"/>
          <w:szCs w:val="24"/>
        </w:rPr>
      </w:pPr>
      <w:r w:rsidRPr="0012274D">
        <w:rPr>
          <w:rFonts w:ascii="Times New Roman"/>
          <w:sz w:val="24"/>
          <w:szCs w:val="24"/>
        </w:rPr>
        <w:t>“</w:t>
      </w:r>
      <w:r w:rsidRPr="0012274D">
        <w:rPr>
          <w:rFonts w:ascii="Times New Roman"/>
          <w:sz w:val="24"/>
          <w:szCs w:val="24"/>
        </w:rPr>
        <w:t>hospital-based physician</w:t>
      </w:r>
      <w:r w:rsidRPr="0012274D">
        <w:rPr>
          <w:rFonts w:ascii="Times New Roman"/>
          <w:sz w:val="24"/>
          <w:szCs w:val="24"/>
        </w:rPr>
        <w:t>”</w:t>
      </w:r>
      <w:r w:rsidRPr="0012274D">
        <w:rPr>
          <w:rFonts w:ascii="Times New Roman"/>
          <w:sz w:val="24"/>
          <w:szCs w:val="24"/>
        </w:rPr>
        <w:t>, a pathologist, anesthesiologist, radiologist or emergency room physician who practices exclusively within the inpatient or outpatient hospital setting and who provides health care services to a carrier</w:t>
      </w:r>
      <w:r w:rsidRPr="0012274D">
        <w:rPr>
          <w:rFonts w:ascii="Times New Roman"/>
          <w:sz w:val="24"/>
          <w:szCs w:val="24"/>
        </w:rPr>
        <w:t>’</w:t>
      </w:r>
      <w:r w:rsidRPr="0012274D">
        <w:rPr>
          <w:rFonts w:ascii="Times New Roman"/>
          <w:sz w:val="24"/>
          <w:szCs w:val="24"/>
        </w:rPr>
        <w:t xml:space="preserve">s insured only as a result of the insured being directed to the hospital inpatient or outpatient setting. This definition may be expanded, after consultation with a statewide advisory committee composed of but not limited to a representative from the Massachusetts Medical Society, the Massachusetts Hospital Association, the Massachusetts Association of Health Plans, the Massachusetts Association of Medical Staff Services, and Blue Cross Blue Shield of Massachusetts, by regulation to include additional categories of physicians who practice exclusively within the inpatient or outpatient hospital setting and who provide </w:t>
      </w:r>
      <w:r w:rsidRPr="0012274D">
        <w:rPr>
          <w:rFonts w:ascii="Times New Roman"/>
          <w:sz w:val="24"/>
          <w:szCs w:val="24"/>
        </w:rPr>
        <w:lastRenderedPageBreak/>
        <w:t>health care services to a carrier</w:t>
      </w:r>
      <w:r w:rsidRPr="0012274D">
        <w:rPr>
          <w:rFonts w:ascii="Times New Roman"/>
          <w:sz w:val="24"/>
          <w:szCs w:val="24"/>
        </w:rPr>
        <w:t>’</w:t>
      </w:r>
      <w:r w:rsidRPr="0012274D">
        <w:rPr>
          <w:rFonts w:ascii="Times New Roman"/>
          <w:sz w:val="24"/>
          <w:szCs w:val="24"/>
        </w:rPr>
        <w:t>s insured only as a result of the insured being directed to the hospital inpatient or outpatient setting.</w:t>
      </w:r>
    </w:p>
    <w:p w:rsidR="0012274D" w:rsidRPr="0012274D" w:rsidRDefault="0012274D" w:rsidP="0012274D">
      <w:pPr>
        <w:spacing w:line="480" w:lineRule="auto"/>
        <w:rPr>
          <w:rFonts w:ascii="Times New Roman"/>
          <w:sz w:val="24"/>
          <w:szCs w:val="24"/>
        </w:rPr>
      </w:pPr>
      <w:r w:rsidRPr="0012274D">
        <w:rPr>
          <w:rFonts w:ascii="Times New Roman"/>
          <w:sz w:val="24"/>
          <w:szCs w:val="24"/>
        </w:rPr>
        <w:t>SECTION 2:  Chapter 176O of the General Laws, as so appearing, is hereby amended by inserting after section 2 the following new sections:-</w:t>
      </w:r>
    </w:p>
    <w:p w:rsidR="0012274D" w:rsidRPr="0012274D" w:rsidRDefault="0012274D" w:rsidP="0012274D">
      <w:pPr>
        <w:spacing w:line="480" w:lineRule="auto"/>
        <w:rPr>
          <w:rFonts w:ascii="Times New Roman"/>
          <w:sz w:val="24"/>
          <w:szCs w:val="24"/>
        </w:rPr>
      </w:pPr>
      <w:r w:rsidRPr="0012274D">
        <w:rPr>
          <w:rFonts w:ascii="Times New Roman"/>
          <w:sz w:val="24"/>
          <w:szCs w:val="24"/>
        </w:rPr>
        <w:tab/>
      </w:r>
      <w:proofErr w:type="gramStart"/>
      <w:r w:rsidRPr="0012274D">
        <w:rPr>
          <w:rFonts w:ascii="Times New Roman"/>
          <w:sz w:val="24"/>
          <w:szCs w:val="24"/>
        </w:rPr>
        <w:t>Section 2A.</w:t>
      </w:r>
      <w:proofErr w:type="gramEnd"/>
      <w:r w:rsidRPr="0012274D">
        <w:rPr>
          <w:rFonts w:ascii="Times New Roman"/>
          <w:sz w:val="24"/>
          <w:szCs w:val="24"/>
        </w:rPr>
        <w:tab/>
        <w:t>(a)</w:t>
      </w:r>
      <w:r w:rsidRPr="0012274D">
        <w:rPr>
          <w:rFonts w:ascii="Times New Roman"/>
          <w:sz w:val="24"/>
          <w:szCs w:val="24"/>
        </w:rPr>
        <w:tab/>
        <w:t xml:space="preserve">The bureau shall adopt the </w:t>
      </w:r>
      <w:r w:rsidRPr="0012274D">
        <w:rPr>
          <w:rFonts w:ascii="Times New Roman"/>
          <w:sz w:val="24"/>
          <w:szCs w:val="24"/>
        </w:rPr>
        <w:t>“</w:t>
      </w:r>
      <w:r w:rsidRPr="0012274D">
        <w:rPr>
          <w:rFonts w:ascii="Times New Roman"/>
          <w:sz w:val="24"/>
          <w:szCs w:val="24"/>
        </w:rPr>
        <w:t>Integrated Massachusetts Application for Initial Credentialing/Appointment</w:t>
      </w:r>
      <w:r w:rsidRPr="0012274D">
        <w:rPr>
          <w:rFonts w:ascii="Times New Roman"/>
          <w:sz w:val="24"/>
          <w:szCs w:val="24"/>
        </w:rPr>
        <w:t>”</w:t>
      </w:r>
      <w:r w:rsidRPr="0012274D">
        <w:rPr>
          <w:rFonts w:ascii="Times New Roman"/>
          <w:sz w:val="24"/>
          <w:szCs w:val="24"/>
        </w:rPr>
        <w:t xml:space="preserve"> and the </w:t>
      </w:r>
      <w:r w:rsidRPr="0012274D">
        <w:rPr>
          <w:rFonts w:ascii="Times New Roman"/>
          <w:sz w:val="24"/>
          <w:szCs w:val="24"/>
        </w:rPr>
        <w:t>“</w:t>
      </w:r>
      <w:r w:rsidRPr="0012274D">
        <w:rPr>
          <w:rFonts w:ascii="Times New Roman"/>
          <w:sz w:val="24"/>
          <w:szCs w:val="24"/>
        </w:rPr>
        <w:t xml:space="preserve">Integrated Massachusetts Application for </w:t>
      </w:r>
      <w:proofErr w:type="spellStart"/>
      <w:r w:rsidRPr="0012274D">
        <w:rPr>
          <w:rFonts w:ascii="Times New Roman"/>
          <w:sz w:val="24"/>
          <w:szCs w:val="24"/>
        </w:rPr>
        <w:t>Recredentialing</w:t>
      </w:r>
      <w:proofErr w:type="spellEnd"/>
      <w:r w:rsidRPr="0012274D">
        <w:rPr>
          <w:rFonts w:ascii="Times New Roman"/>
          <w:sz w:val="24"/>
          <w:szCs w:val="24"/>
        </w:rPr>
        <w:t>/Re-Appointment.</w:t>
      </w:r>
      <w:r w:rsidRPr="0012274D">
        <w:rPr>
          <w:rFonts w:ascii="Times New Roman"/>
          <w:sz w:val="24"/>
          <w:szCs w:val="24"/>
        </w:rPr>
        <w:t>”</w:t>
      </w:r>
      <w:r w:rsidRPr="0012274D">
        <w:rPr>
          <w:rFonts w:ascii="Times New Roman"/>
          <w:sz w:val="24"/>
          <w:szCs w:val="24"/>
        </w:rPr>
        <w:t xml:space="preserve">  The bureau, after consultation with a statewide advisory committee composed of but not limited to a representative from the Massachusetts Medical Society, the Massachusetts Hospital Association, the Massachusetts Association of Health Plans, the Massachusetts Association of Medical Staff Services, and Blue Cross Blue Shield of Massachusetts shall make any revisions to the statewide uniform physician credentialing application forms.  Such forms shall not be applicable in those instances where the carrier has both delegated credentialing to a provider organization and does not require submission of a credentialing application. </w:t>
      </w:r>
    </w:p>
    <w:p w:rsidR="0012274D" w:rsidRPr="0012274D" w:rsidRDefault="0012274D" w:rsidP="0012274D">
      <w:pPr>
        <w:spacing w:line="480" w:lineRule="auto"/>
        <w:rPr>
          <w:rFonts w:ascii="Times New Roman"/>
          <w:sz w:val="24"/>
          <w:szCs w:val="24"/>
        </w:rPr>
      </w:pPr>
      <w:r w:rsidRPr="0012274D">
        <w:rPr>
          <w:rFonts w:ascii="Times New Roman"/>
          <w:sz w:val="24"/>
          <w:szCs w:val="24"/>
        </w:rPr>
        <w:t>(b)</w:t>
      </w:r>
      <w:r w:rsidRPr="0012274D">
        <w:rPr>
          <w:rFonts w:ascii="Times New Roman"/>
          <w:sz w:val="24"/>
          <w:szCs w:val="24"/>
        </w:rPr>
        <w:tab/>
        <w:t xml:space="preserve">A carrier shall not use any initial physician credentialing application form other than the uniform initial physician application form or a uniform electronic version of said form.  A carrier shall not use any physician </w:t>
      </w:r>
      <w:proofErr w:type="spellStart"/>
      <w:r w:rsidRPr="0012274D">
        <w:rPr>
          <w:rFonts w:ascii="Times New Roman"/>
          <w:sz w:val="24"/>
          <w:szCs w:val="24"/>
        </w:rPr>
        <w:t>recredentialing</w:t>
      </w:r>
      <w:proofErr w:type="spellEnd"/>
      <w:r w:rsidRPr="0012274D">
        <w:rPr>
          <w:rFonts w:ascii="Times New Roman"/>
          <w:sz w:val="24"/>
          <w:szCs w:val="24"/>
        </w:rPr>
        <w:t xml:space="preserve"> application form other than the uniform physician </w:t>
      </w:r>
      <w:proofErr w:type="spellStart"/>
      <w:r w:rsidRPr="0012274D">
        <w:rPr>
          <w:rFonts w:ascii="Times New Roman"/>
          <w:sz w:val="24"/>
          <w:szCs w:val="24"/>
        </w:rPr>
        <w:t>recredentialing</w:t>
      </w:r>
      <w:proofErr w:type="spellEnd"/>
      <w:r w:rsidRPr="0012274D">
        <w:rPr>
          <w:rFonts w:ascii="Times New Roman"/>
          <w:sz w:val="24"/>
          <w:szCs w:val="24"/>
        </w:rPr>
        <w:t xml:space="preserve"> application form or a uniform electronic version of said form.  A carrier may require that the appropriate physician profile be submitted in addition to the uniform physician </w:t>
      </w:r>
      <w:proofErr w:type="spellStart"/>
      <w:r w:rsidRPr="0012274D">
        <w:rPr>
          <w:rFonts w:ascii="Times New Roman"/>
          <w:sz w:val="24"/>
          <w:szCs w:val="24"/>
        </w:rPr>
        <w:t>recredentialing</w:t>
      </w:r>
      <w:proofErr w:type="spellEnd"/>
      <w:r w:rsidRPr="0012274D">
        <w:rPr>
          <w:rFonts w:ascii="Times New Roman"/>
          <w:sz w:val="24"/>
          <w:szCs w:val="24"/>
        </w:rPr>
        <w:t xml:space="preserve"> application form.  </w:t>
      </w:r>
    </w:p>
    <w:p w:rsidR="0012274D" w:rsidRPr="0012274D" w:rsidRDefault="0012274D" w:rsidP="0012274D">
      <w:pPr>
        <w:spacing w:line="480" w:lineRule="auto"/>
        <w:rPr>
          <w:rFonts w:ascii="Times New Roman"/>
          <w:sz w:val="24"/>
          <w:szCs w:val="24"/>
        </w:rPr>
      </w:pPr>
      <w:r w:rsidRPr="0012274D">
        <w:rPr>
          <w:rFonts w:ascii="Times New Roman"/>
          <w:sz w:val="24"/>
          <w:szCs w:val="24"/>
        </w:rPr>
        <w:tab/>
        <w:t>(c)</w:t>
      </w:r>
      <w:r w:rsidRPr="0012274D">
        <w:rPr>
          <w:rFonts w:ascii="Times New Roman"/>
          <w:sz w:val="24"/>
          <w:szCs w:val="24"/>
        </w:rPr>
        <w:tab/>
        <w:t xml:space="preserve">A carrier shall act upon and complete the credentialing process for 95% of complete initial physician credentialing applications submitted by or on behalf of a physician </w:t>
      </w:r>
      <w:r w:rsidRPr="0012274D">
        <w:rPr>
          <w:rFonts w:ascii="Times New Roman"/>
          <w:sz w:val="24"/>
          <w:szCs w:val="24"/>
        </w:rPr>
        <w:lastRenderedPageBreak/>
        <w:t>applicant within 30 calendar days of receipt of a complete application.  An application shall be considered complete if it contains all of the following elements:</w:t>
      </w:r>
    </w:p>
    <w:p w:rsidR="0012274D" w:rsidRPr="0012274D" w:rsidRDefault="0012274D" w:rsidP="0012274D">
      <w:pPr>
        <w:spacing w:line="480" w:lineRule="auto"/>
        <w:rPr>
          <w:rFonts w:ascii="Times New Roman"/>
          <w:sz w:val="24"/>
          <w:szCs w:val="24"/>
        </w:rPr>
      </w:pPr>
      <w:r w:rsidRPr="0012274D">
        <w:rPr>
          <w:rFonts w:ascii="Times New Roman"/>
          <w:sz w:val="24"/>
          <w:szCs w:val="24"/>
        </w:rPr>
        <w:t>(</w:t>
      </w:r>
      <w:proofErr w:type="spellStart"/>
      <w:r w:rsidRPr="0012274D">
        <w:rPr>
          <w:rFonts w:ascii="Times New Roman"/>
          <w:sz w:val="24"/>
          <w:szCs w:val="24"/>
        </w:rPr>
        <w:t>i</w:t>
      </w:r>
      <w:proofErr w:type="spellEnd"/>
      <w:r w:rsidRPr="0012274D">
        <w:rPr>
          <w:rFonts w:ascii="Times New Roman"/>
          <w:sz w:val="24"/>
          <w:szCs w:val="24"/>
        </w:rPr>
        <w:t>)</w:t>
      </w:r>
      <w:r w:rsidRPr="0012274D">
        <w:rPr>
          <w:rFonts w:ascii="Times New Roman"/>
          <w:sz w:val="24"/>
          <w:szCs w:val="24"/>
        </w:rPr>
        <w:tab/>
      </w:r>
      <w:proofErr w:type="gramStart"/>
      <w:r w:rsidRPr="0012274D">
        <w:rPr>
          <w:rFonts w:ascii="Times New Roman"/>
          <w:sz w:val="24"/>
          <w:szCs w:val="24"/>
        </w:rPr>
        <w:t>the</w:t>
      </w:r>
      <w:proofErr w:type="gramEnd"/>
      <w:r w:rsidRPr="0012274D">
        <w:rPr>
          <w:rFonts w:ascii="Times New Roman"/>
          <w:sz w:val="24"/>
          <w:szCs w:val="24"/>
        </w:rPr>
        <w:t xml:space="preserve"> application form is signed and appropriately dated by the physician applicant;</w:t>
      </w:r>
    </w:p>
    <w:p w:rsidR="0012274D" w:rsidRPr="0012274D" w:rsidRDefault="0012274D" w:rsidP="0012274D">
      <w:pPr>
        <w:spacing w:line="480" w:lineRule="auto"/>
        <w:rPr>
          <w:rFonts w:ascii="Times New Roman"/>
          <w:sz w:val="24"/>
          <w:szCs w:val="24"/>
        </w:rPr>
      </w:pPr>
      <w:r w:rsidRPr="0012274D">
        <w:rPr>
          <w:rFonts w:ascii="Times New Roman"/>
          <w:sz w:val="24"/>
          <w:szCs w:val="24"/>
        </w:rPr>
        <w:t>(ii)</w:t>
      </w:r>
      <w:r w:rsidRPr="0012274D">
        <w:rPr>
          <w:rFonts w:ascii="Times New Roman"/>
          <w:sz w:val="24"/>
          <w:szCs w:val="24"/>
        </w:rPr>
        <w:tab/>
      </w:r>
      <w:proofErr w:type="gramStart"/>
      <w:r w:rsidRPr="0012274D">
        <w:rPr>
          <w:rFonts w:ascii="Times New Roman"/>
          <w:sz w:val="24"/>
          <w:szCs w:val="24"/>
        </w:rPr>
        <w:t>all</w:t>
      </w:r>
      <w:proofErr w:type="gramEnd"/>
      <w:r w:rsidRPr="0012274D">
        <w:rPr>
          <w:rFonts w:ascii="Times New Roman"/>
          <w:sz w:val="24"/>
          <w:szCs w:val="24"/>
        </w:rPr>
        <w:t xml:space="preserve"> information on the application is submitted in a legible and complete manner and any affirmative answers are accompanied by explanations satisfactory to the carrier;</w:t>
      </w:r>
    </w:p>
    <w:p w:rsidR="0012274D" w:rsidRPr="0012274D" w:rsidRDefault="0012274D" w:rsidP="0012274D">
      <w:pPr>
        <w:spacing w:line="480" w:lineRule="auto"/>
        <w:rPr>
          <w:rFonts w:ascii="Times New Roman"/>
          <w:sz w:val="24"/>
          <w:szCs w:val="24"/>
        </w:rPr>
      </w:pPr>
      <w:r w:rsidRPr="0012274D">
        <w:rPr>
          <w:rFonts w:ascii="Times New Roman"/>
          <w:sz w:val="24"/>
          <w:szCs w:val="24"/>
        </w:rPr>
        <w:t>(iii)</w:t>
      </w:r>
      <w:r w:rsidRPr="0012274D">
        <w:rPr>
          <w:rFonts w:ascii="Times New Roman"/>
          <w:sz w:val="24"/>
          <w:szCs w:val="24"/>
        </w:rPr>
        <w:tab/>
      </w:r>
      <w:proofErr w:type="gramStart"/>
      <w:r w:rsidRPr="0012274D">
        <w:rPr>
          <w:rFonts w:ascii="Times New Roman"/>
          <w:sz w:val="24"/>
          <w:szCs w:val="24"/>
        </w:rPr>
        <w:t>a</w:t>
      </w:r>
      <w:proofErr w:type="gramEnd"/>
      <w:r w:rsidRPr="0012274D">
        <w:rPr>
          <w:rFonts w:ascii="Times New Roman"/>
          <w:sz w:val="24"/>
          <w:szCs w:val="24"/>
        </w:rPr>
        <w:t xml:space="preserve"> current curriculum vitae with appropriate required dates;</w:t>
      </w:r>
    </w:p>
    <w:p w:rsidR="0012274D" w:rsidRPr="0012274D" w:rsidRDefault="0012274D" w:rsidP="0012274D">
      <w:pPr>
        <w:spacing w:line="480" w:lineRule="auto"/>
        <w:rPr>
          <w:rFonts w:ascii="Times New Roman"/>
          <w:sz w:val="24"/>
          <w:szCs w:val="24"/>
        </w:rPr>
      </w:pPr>
      <w:r w:rsidRPr="0012274D">
        <w:rPr>
          <w:rFonts w:ascii="Times New Roman"/>
          <w:sz w:val="24"/>
          <w:szCs w:val="24"/>
        </w:rPr>
        <w:t>(iv)</w:t>
      </w:r>
      <w:r w:rsidRPr="0012274D">
        <w:rPr>
          <w:rFonts w:ascii="Times New Roman"/>
          <w:sz w:val="24"/>
          <w:szCs w:val="24"/>
        </w:rPr>
        <w:tab/>
      </w:r>
      <w:proofErr w:type="gramStart"/>
      <w:r w:rsidRPr="0012274D">
        <w:rPr>
          <w:rFonts w:ascii="Times New Roman"/>
          <w:sz w:val="24"/>
          <w:szCs w:val="24"/>
        </w:rPr>
        <w:t>a</w:t>
      </w:r>
      <w:proofErr w:type="gramEnd"/>
      <w:r w:rsidRPr="0012274D">
        <w:rPr>
          <w:rFonts w:ascii="Times New Roman"/>
          <w:sz w:val="24"/>
          <w:szCs w:val="24"/>
        </w:rPr>
        <w:t xml:space="preserve"> signed, currently dated Applicant</w:t>
      </w:r>
      <w:r w:rsidRPr="0012274D">
        <w:rPr>
          <w:rFonts w:ascii="Times New Roman"/>
          <w:sz w:val="24"/>
          <w:szCs w:val="24"/>
        </w:rPr>
        <w:t>’</w:t>
      </w:r>
      <w:r w:rsidRPr="0012274D">
        <w:rPr>
          <w:rFonts w:ascii="Times New Roman"/>
          <w:sz w:val="24"/>
          <w:szCs w:val="24"/>
        </w:rPr>
        <w:t>s Authorization to Release Information form;</w:t>
      </w:r>
    </w:p>
    <w:p w:rsidR="0012274D" w:rsidRPr="0012274D" w:rsidRDefault="0012274D" w:rsidP="0012274D">
      <w:pPr>
        <w:spacing w:line="480" w:lineRule="auto"/>
        <w:rPr>
          <w:rFonts w:ascii="Times New Roman"/>
          <w:sz w:val="24"/>
          <w:szCs w:val="24"/>
        </w:rPr>
      </w:pPr>
      <w:r w:rsidRPr="0012274D">
        <w:rPr>
          <w:rFonts w:ascii="Times New Roman"/>
          <w:sz w:val="24"/>
          <w:szCs w:val="24"/>
        </w:rPr>
        <w:t>(v)</w:t>
      </w:r>
      <w:r w:rsidRPr="0012274D">
        <w:rPr>
          <w:rFonts w:ascii="Times New Roman"/>
          <w:sz w:val="24"/>
          <w:szCs w:val="24"/>
        </w:rPr>
        <w:tab/>
      </w:r>
      <w:proofErr w:type="gramStart"/>
      <w:r w:rsidRPr="0012274D">
        <w:rPr>
          <w:rFonts w:ascii="Times New Roman"/>
          <w:sz w:val="24"/>
          <w:szCs w:val="24"/>
        </w:rPr>
        <w:t>copies</w:t>
      </w:r>
      <w:proofErr w:type="gramEnd"/>
      <w:r w:rsidRPr="0012274D">
        <w:rPr>
          <w:rFonts w:ascii="Times New Roman"/>
          <w:sz w:val="24"/>
          <w:szCs w:val="24"/>
        </w:rPr>
        <w:t xml:space="preserve"> of the applicant</w:t>
      </w:r>
      <w:r w:rsidRPr="0012274D">
        <w:rPr>
          <w:rFonts w:ascii="Times New Roman"/>
          <w:sz w:val="24"/>
          <w:szCs w:val="24"/>
        </w:rPr>
        <w:t>’</w:t>
      </w:r>
      <w:r w:rsidRPr="0012274D">
        <w:rPr>
          <w:rFonts w:ascii="Times New Roman"/>
          <w:sz w:val="24"/>
          <w:szCs w:val="24"/>
        </w:rPr>
        <w:t>s current licenses in all states in which the physician practices;</w:t>
      </w:r>
    </w:p>
    <w:p w:rsidR="0012274D" w:rsidRPr="0012274D" w:rsidRDefault="0012274D" w:rsidP="0012274D">
      <w:pPr>
        <w:spacing w:line="480" w:lineRule="auto"/>
        <w:rPr>
          <w:rFonts w:ascii="Times New Roman"/>
          <w:sz w:val="24"/>
          <w:szCs w:val="24"/>
        </w:rPr>
      </w:pPr>
      <w:r w:rsidRPr="0012274D">
        <w:rPr>
          <w:rFonts w:ascii="Times New Roman"/>
          <w:sz w:val="24"/>
          <w:szCs w:val="24"/>
        </w:rPr>
        <w:t>(vi)</w:t>
      </w:r>
      <w:r w:rsidRPr="0012274D">
        <w:rPr>
          <w:rFonts w:ascii="Times New Roman"/>
          <w:sz w:val="24"/>
          <w:szCs w:val="24"/>
        </w:rPr>
        <w:tab/>
      </w:r>
      <w:proofErr w:type="gramStart"/>
      <w:r w:rsidRPr="0012274D">
        <w:rPr>
          <w:rFonts w:ascii="Times New Roman"/>
          <w:sz w:val="24"/>
          <w:szCs w:val="24"/>
        </w:rPr>
        <w:t>a</w:t>
      </w:r>
      <w:proofErr w:type="gramEnd"/>
      <w:r w:rsidRPr="0012274D">
        <w:rPr>
          <w:rFonts w:ascii="Times New Roman"/>
          <w:sz w:val="24"/>
          <w:szCs w:val="24"/>
        </w:rPr>
        <w:t xml:space="preserve"> copy of the applicant</w:t>
      </w:r>
      <w:r w:rsidRPr="0012274D">
        <w:rPr>
          <w:rFonts w:ascii="Times New Roman"/>
          <w:sz w:val="24"/>
          <w:szCs w:val="24"/>
        </w:rPr>
        <w:t>’</w:t>
      </w:r>
      <w:r w:rsidRPr="0012274D">
        <w:rPr>
          <w:rFonts w:ascii="Times New Roman"/>
          <w:sz w:val="24"/>
          <w:szCs w:val="24"/>
        </w:rPr>
        <w:t>s current Massachusetts controlled substances registration and a copy of the applicant</w:t>
      </w:r>
      <w:r w:rsidRPr="0012274D">
        <w:rPr>
          <w:rFonts w:ascii="Times New Roman"/>
          <w:sz w:val="24"/>
          <w:szCs w:val="24"/>
        </w:rPr>
        <w:t>’</w:t>
      </w:r>
      <w:r w:rsidRPr="0012274D">
        <w:rPr>
          <w:rFonts w:ascii="Times New Roman"/>
          <w:sz w:val="24"/>
          <w:szCs w:val="24"/>
        </w:rPr>
        <w:t>s current federal DEA controlled substance certificate or, if not available, a letter describing prescribing arrangements;</w:t>
      </w:r>
    </w:p>
    <w:p w:rsidR="0012274D" w:rsidRPr="0012274D" w:rsidRDefault="0012274D" w:rsidP="0012274D">
      <w:pPr>
        <w:spacing w:line="480" w:lineRule="auto"/>
        <w:rPr>
          <w:rFonts w:ascii="Times New Roman"/>
          <w:sz w:val="24"/>
          <w:szCs w:val="24"/>
        </w:rPr>
      </w:pPr>
      <w:r w:rsidRPr="0012274D">
        <w:rPr>
          <w:rFonts w:ascii="Times New Roman"/>
          <w:sz w:val="24"/>
          <w:szCs w:val="24"/>
        </w:rPr>
        <w:t>(vii)</w:t>
      </w:r>
      <w:r w:rsidRPr="0012274D">
        <w:rPr>
          <w:rFonts w:ascii="Times New Roman"/>
          <w:sz w:val="24"/>
          <w:szCs w:val="24"/>
        </w:rPr>
        <w:tab/>
      </w:r>
      <w:proofErr w:type="gramStart"/>
      <w:r w:rsidRPr="0012274D">
        <w:rPr>
          <w:rFonts w:ascii="Times New Roman"/>
          <w:sz w:val="24"/>
          <w:szCs w:val="24"/>
        </w:rPr>
        <w:t>a</w:t>
      </w:r>
      <w:proofErr w:type="gramEnd"/>
      <w:r w:rsidRPr="0012274D">
        <w:rPr>
          <w:rFonts w:ascii="Times New Roman"/>
          <w:sz w:val="24"/>
          <w:szCs w:val="24"/>
        </w:rPr>
        <w:t xml:space="preserve"> copy of the applicant</w:t>
      </w:r>
      <w:r w:rsidRPr="0012274D">
        <w:rPr>
          <w:rFonts w:ascii="Times New Roman"/>
          <w:sz w:val="24"/>
          <w:szCs w:val="24"/>
        </w:rPr>
        <w:t>’</w:t>
      </w:r>
      <w:r w:rsidRPr="0012274D">
        <w:rPr>
          <w:rFonts w:ascii="Times New Roman"/>
          <w:sz w:val="24"/>
          <w:szCs w:val="24"/>
        </w:rPr>
        <w:t>s current malpractice face sheet coverage statement including amounts and dates of coverage;</w:t>
      </w:r>
    </w:p>
    <w:p w:rsidR="0012274D" w:rsidRPr="0012274D" w:rsidRDefault="0012274D" w:rsidP="0012274D">
      <w:pPr>
        <w:spacing w:line="480" w:lineRule="auto"/>
        <w:rPr>
          <w:rFonts w:ascii="Times New Roman"/>
          <w:sz w:val="24"/>
          <w:szCs w:val="24"/>
        </w:rPr>
      </w:pPr>
      <w:r w:rsidRPr="0012274D">
        <w:rPr>
          <w:rFonts w:ascii="Times New Roman"/>
          <w:sz w:val="24"/>
          <w:szCs w:val="24"/>
        </w:rPr>
        <w:t>(viii)</w:t>
      </w:r>
      <w:r w:rsidRPr="0012274D">
        <w:rPr>
          <w:rFonts w:ascii="Times New Roman"/>
          <w:sz w:val="24"/>
          <w:szCs w:val="24"/>
        </w:rPr>
        <w:tab/>
      </w:r>
      <w:proofErr w:type="gramStart"/>
      <w:r w:rsidRPr="0012274D">
        <w:rPr>
          <w:rFonts w:ascii="Times New Roman"/>
          <w:sz w:val="24"/>
          <w:szCs w:val="24"/>
        </w:rPr>
        <w:t>hospital</w:t>
      </w:r>
      <w:proofErr w:type="gramEnd"/>
      <w:r w:rsidRPr="0012274D">
        <w:rPr>
          <w:rFonts w:ascii="Times New Roman"/>
          <w:sz w:val="24"/>
          <w:szCs w:val="24"/>
        </w:rPr>
        <w:t xml:space="preserve"> letter or verification of hospital privileges or alternate pathways;</w:t>
      </w:r>
    </w:p>
    <w:p w:rsidR="0012274D" w:rsidRPr="0012274D" w:rsidRDefault="0012274D" w:rsidP="0012274D">
      <w:pPr>
        <w:spacing w:line="480" w:lineRule="auto"/>
        <w:rPr>
          <w:rFonts w:ascii="Times New Roman"/>
          <w:sz w:val="24"/>
          <w:szCs w:val="24"/>
        </w:rPr>
      </w:pPr>
      <w:r w:rsidRPr="0012274D">
        <w:rPr>
          <w:rFonts w:ascii="Times New Roman"/>
          <w:sz w:val="24"/>
          <w:szCs w:val="24"/>
        </w:rPr>
        <w:t>(ix)</w:t>
      </w:r>
      <w:r w:rsidRPr="0012274D">
        <w:rPr>
          <w:rFonts w:ascii="Times New Roman"/>
          <w:sz w:val="24"/>
          <w:szCs w:val="24"/>
        </w:rPr>
        <w:tab/>
      </w:r>
      <w:proofErr w:type="gramStart"/>
      <w:r w:rsidRPr="0012274D">
        <w:rPr>
          <w:rFonts w:ascii="Times New Roman"/>
          <w:sz w:val="24"/>
          <w:szCs w:val="24"/>
        </w:rPr>
        <w:t>documentation</w:t>
      </w:r>
      <w:proofErr w:type="gramEnd"/>
      <w:r w:rsidRPr="0012274D">
        <w:rPr>
          <w:rFonts w:ascii="Times New Roman"/>
          <w:sz w:val="24"/>
          <w:szCs w:val="24"/>
        </w:rPr>
        <w:t xml:space="preserve"> of board certification or alternate pathways;</w:t>
      </w:r>
    </w:p>
    <w:p w:rsidR="0012274D" w:rsidRPr="0012274D" w:rsidRDefault="0012274D" w:rsidP="0012274D">
      <w:pPr>
        <w:spacing w:line="480" w:lineRule="auto"/>
        <w:rPr>
          <w:rFonts w:ascii="Times New Roman"/>
          <w:sz w:val="24"/>
          <w:szCs w:val="24"/>
        </w:rPr>
      </w:pPr>
      <w:r w:rsidRPr="0012274D">
        <w:rPr>
          <w:rFonts w:ascii="Times New Roman"/>
          <w:sz w:val="24"/>
          <w:szCs w:val="24"/>
        </w:rPr>
        <w:t>(x)</w:t>
      </w:r>
      <w:r w:rsidRPr="0012274D">
        <w:rPr>
          <w:rFonts w:ascii="Times New Roman"/>
          <w:sz w:val="24"/>
          <w:szCs w:val="24"/>
        </w:rPr>
        <w:tab/>
      </w:r>
      <w:proofErr w:type="gramStart"/>
      <w:r w:rsidRPr="0012274D">
        <w:rPr>
          <w:rFonts w:ascii="Times New Roman"/>
          <w:sz w:val="24"/>
          <w:szCs w:val="24"/>
        </w:rPr>
        <w:t>documentation</w:t>
      </w:r>
      <w:proofErr w:type="gramEnd"/>
      <w:r w:rsidRPr="0012274D">
        <w:rPr>
          <w:rFonts w:ascii="Times New Roman"/>
          <w:sz w:val="24"/>
          <w:szCs w:val="24"/>
        </w:rPr>
        <w:t xml:space="preserve"> of training, if not board certified;</w:t>
      </w:r>
    </w:p>
    <w:p w:rsidR="0012274D" w:rsidRPr="0012274D" w:rsidRDefault="0012274D" w:rsidP="0012274D">
      <w:pPr>
        <w:spacing w:line="480" w:lineRule="auto"/>
        <w:rPr>
          <w:rFonts w:ascii="Times New Roman"/>
          <w:sz w:val="24"/>
          <w:szCs w:val="24"/>
        </w:rPr>
      </w:pPr>
      <w:r w:rsidRPr="0012274D">
        <w:rPr>
          <w:rFonts w:ascii="Times New Roman"/>
          <w:sz w:val="24"/>
          <w:szCs w:val="24"/>
        </w:rPr>
        <w:t>(xi)</w:t>
      </w:r>
      <w:r w:rsidRPr="0012274D">
        <w:rPr>
          <w:rFonts w:ascii="Times New Roman"/>
          <w:sz w:val="24"/>
          <w:szCs w:val="24"/>
        </w:rPr>
        <w:tab/>
      </w:r>
      <w:proofErr w:type="gramStart"/>
      <w:r w:rsidRPr="0012274D">
        <w:rPr>
          <w:rFonts w:ascii="Times New Roman"/>
          <w:sz w:val="24"/>
          <w:szCs w:val="24"/>
        </w:rPr>
        <w:t>there</w:t>
      </w:r>
      <w:proofErr w:type="gramEnd"/>
      <w:r w:rsidRPr="0012274D">
        <w:rPr>
          <w:rFonts w:ascii="Times New Roman"/>
          <w:sz w:val="24"/>
          <w:szCs w:val="24"/>
        </w:rPr>
        <w:t xml:space="preserve"> are no affirmative responses on questions related to quality or clinical competence;</w:t>
      </w:r>
    </w:p>
    <w:p w:rsidR="0012274D" w:rsidRPr="0012274D" w:rsidRDefault="0012274D" w:rsidP="0012274D">
      <w:pPr>
        <w:spacing w:line="480" w:lineRule="auto"/>
        <w:rPr>
          <w:rFonts w:ascii="Times New Roman"/>
          <w:sz w:val="24"/>
          <w:szCs w:val="24"/>
        </w:rPr>
      </w:pPr>
      <w:r w:rsidRPr="0012274D">
        <w:rPr>
          <w:rFonts w:ascii="Times New Roman"/>
          <w:sz w:val="24"/>
          <w:szCs w:val="24"/>
        </w:rPr>
        <w:t>(xii)</w:t>
      </w:r>
      <w:r w:rsidRPr="0012274D">
        <w:rPr>
          <w:rFonts w:ascii="Times New Roman"/>
          <w:sz w:val="24"/>
          <w:szCs w:val="24"/>
        </w:rPr>
        <w:tab/>
      </w:r>
      <w:proofErr w:type="gramStart"/>
      <w:r w:rsidRPr="0012274D">
        <w:rPr>
          <w:rFonts w:ascii="Times New Roman"/>
          <w:sz w:val="24"/>
          <w:szCs w:val="24"/>
        </w:rPr>
        <w:t>there</w:t>
      </w:r>
      <w:proofErr w:type="gramEnd"/>
      <w:r w:rsidRPr="0012274D">
        <w:rPr>
          <w:rFonts w:ascii="Times New Roman"/>
          <w:sz w:val="24"/>
          <w:szCs w:val="24"/>
        </w:rPr>
        <w:t xml:space="preserve"> are no modifications to the Applicant</w:t>
      </w:r>
      <w:r w:rsidRPr="0012274D">
        <w:rPr>
          <w:rFonts w:ascii="Times New Roman"/>
          <w:sz w:val="24"/>
          <w:szCs w:val="24"/>
        </w:rPr>
        <w:t>’</w:t>
      </w:r>
      <w:r w:rsidRPr="0012274D">
        <w:rPr>
          <w:rFonts w:ascii="Times New Roman"/>
          <w:sz w:val="24"/>
          <w:szCs w:val="24"/>
        </w:rPr>
        <w:t xml:space="preserve">s Authorization to Release Information Form; </w:t>
      </w:r>
    </w:p>
    <w:p w:rsidR="0012274D" w:rsidRPr="0012274D" w:rsidRDefault="0012274D" w:rsidP="0012274D">
      <w:pPr>
        <w:spacing w:line="480" w:lineRule="auto"/>
        <w:rPr>
          <w:rFonts w:ascii="Times New Roman"/>
          <w:sz w:val="24"/>
          <w:szCs w:val="24"/>
        </w:rPr>
      </w:pPr>
      <w:r w:rsidRPr="0012274D">
        <w:rPr>
          <w:rFonts w:ascii="Times New Roman"/>
          <w:sz w:val="24"/>
          <w:szCs w:val="24"/>
        </w:rPr>
        <w:lastRenderedPageBreak/>
        <w:t>(xiii)</w:t>
      </w:r>
      <w:r w:rsidRPr="0012274D">
        <w:rPr>
          <w:rFonts w:ascii="Times New Roman"/>
          <w:sz w:val="24"/>
          <w:szCs w:val="24"/>
        </w:rPr>
        <w:tab/>
      </w:r>
      <w:proofErr w:type="gramStart"/>
      <w:r w:rsidRPr="0012274D">
        <w:rPr>
          <w:rFonts w:ascii="Times New Roman"/>
          <w:sz w:val="24"/>
          <w:szCs w:val="24"/>
        </w:rPr>
        <w:t>there</w:t>
      </w:r>
      <w:proofErr w:type="gramEnd"/>
      <w:r w:rsidRPr="0012274D">
        <w:rPr>
          <w:rFonts w:ascii="Times New Roman"/>
          <w:sz w:val="24"/>
          <w:szCs w:val="24"/>
        </w:rPr>
        <w:t xml:space="preserve"> are no discrepancies between the information submitted by or on behalf of the physician and information received from other sources; and</w:t>
      </w:r>
    </w:p>
    <w:p w:rsidR="0012274D" w:rsidRPr="0012274D" w:rsidRDefault="0012274D" w:rsidP="0012274D">
      <w:pPr>
        <w:spacing w:line="480" w:lineRule="auto"/>
        <w:rPr>
          <w:rFonts w:ascii="Times New Roman"/>
          <w:sz w:val="24"/>
          <w:szCs w:val="24"/>
        </w:rPr>
      </w:pPr>
      <w:r w:rsidRPr="0012274D">
        <w:rPr>
          <w:rFonts w:ascii="Times New Roman"/>
          <w:sz w:val="24"/>
          <w:szCs w:val="24"/>
        </w:rPr>
        <w:t>(xiv)</w:t>
      </w:r>
      <w:r w:rsidRPr="0012274D">
        <w:rPr>
          <w:rFonts w:ascii="Times New Roman"/>
          <w:sz w:val="24"/>
          <w:szCs w:val="24"/>
        </w:rPr>
        <w:tab/>
      </w:r>
      <w:proofErr w:type="gramStart"/>
      <w:r w:rsidRPr="0012274D">
        <w:rPr>
          <w:rFonts w:ascii="Times New Roman"/>
          <w:sz w:val="24"/>
          <w:szCs w:val="24"/>
        </w:rPr>
        <w:t>the</w:t>
      </w:r>
      <w:proofErr w:type="gramEnd"/>
      <w:r w:rsidRPr="0012274D">
        <w:rPr>
          <w:rFonts w:ascii="Times New Roman"/>
          <w:sz w:val="24"/>
          <w:szCs w:val="24"/>
        </w:rPr>
        <w:t xml:space="preserve"> appropriate health plan participation agreement, if applicable.</w:t>
      </w:r>
    </w:p>
    <w:p w:rsidR="0012274D" w:rsidRPr="0012274D" w:rsidRDefault="0012274D" w:rsidP="0012274D">
      <w:pPr>
        <w:spacing w:line="480" w:lineRule="auto"/>
        <w:rPr>
          <w:rFonts w:ascii="Times New Roman"/>
          <w:sz w:val="24"/>
          <w:szCs w:val="24"/>
        </w:rPr>
      </w:pPr>
      <w:r w:rsidRPr="0012274D">
        <w:rPr>
          <w:rFonts w:ascii="Times New Roman"/>
          <w:sz w:val="24"/>
          <w:szCs w:val="24"/>
        </w:rPr>
        <w:t>(d)</w:t>
      </w:r>
      <w:r w:rsidRPr="0012274D">
        <w:rPr>
          <w:rFonts w:ascii="Times New Roman"/>
          <w:sz w:val="24"/>
          <w:szCs w:val="24"/>
        </w:rPr>
        <w:tab/>
        <w:t>A carrier shall report to a physician applicant or designee the status of a submitted initial credentialing application within a reasonable timeframe.  Said report shall include, but not be limited to, the application receipt date and, if incomplete, an itemization of all missing or incomplete items.  A carrier may return an incomplete application to the submitter.  A physician applicant or designee shall be responsible for any and all missing or incomplete items.</w:t>
      </w:r>
    </w:p>
    <w:p w:rsidR="0012274D" w:rsidRPr="0012274D" w:rsidRDefault="0012274D" w:rsidP="0012274D">
      <w:pPr>
        <w:spacing w:line="480" w:lineRule="auto"/>
        <w:rPr>
          <w:rFonts w:ascii="Times New Roman"/>
          <w:sz w:val="24"/>
          <w:szCs w:val="24"/>
        </w:rPr>
      </w:pPr>
      <w:r w:rsidRPr="0012274D">
        <w:rPr>
          <w:rFonts w:ascii="Times New Roman"/>
          <w:sz w:val="24"/>
          <w:szCs w:val="24"/>
        </w:rPr>
        <w:t>(e)</w:t>
      </w:r>
      <w:r w:rsidRPr="0012274D">
        <w:rPr>
          <w:rFonts w:ascii="Times New Roman"/>
          <w:sz w:val="24"/>
          <w:szCs w:val="24"/>
        </w:rPr>
        <w:tab/>
        <w:t>A carrier shall notify a physician applicant of the carrier</w:t>
      </w:r>
      <w:r w:rsidRPr="0012274D">
        <w:rPr>
          <w:rFonts w:ascii="Times New Roman"/>
          <w:sz w:val="24"/>
          <w:szCs w:val="24"/>
        </w:rPr>
        <w:t>’</w:t>
      </w:r>
      <w:r w:rsidRPr="0012274D">
        <w:rPr>
          <w:rFonts w:ascii="Times New Roman"/>
          <w:sz w:val="24"/>
          <w:szCs w:val="24"/>
        </w:rPr>
        <w:t>s credentialing committee</w:t>
      </w:r>
      <w:r w:rsidRPr="0012274D">
        <w:rPr>
          <w:rFonts w:ascii="Times New Roman"/>
          <w:sz w:val="24"/>
          <w:szCs w:val="24"/>
        </w:rPr>
        <w:t>’</w:t>
      </w:r>
      <w:r w:rsidRPr="0012274D">
        <w:rPr>
          <w:rFonts w:ascii="Times New Roman"/>
          <w:sz w:val="24"/>
          <w:szCs w:val="24"/>
        </w:rPr>
        <w:t>s decision on an initial credentialing application within four business days of the decision.  Said notice shall include the committee</w:t>
      </w:r>
      <w:r w:rsidRPr="0012274D">
        <w:rPr>
          <w:rFonts w:ascii="Times New Roman"/>
          <w:sz w:val="24"/>
          <w:szCs w:val="24"/>
        </w:rPr>
        <w:t>’</w:t>
      </w:r>
      <w:r w:rsidRPr="0012274D">
        <w:rPr>
          <w:rFonts w:ascii="Times New Roman"/>
          <w:sz w:val="24"/>
          <w:szCs w:val="24"/>
        </w:rPr>
        <w:t>s decision and the decision date.</w:t>
      </w:r>
    </w:p>
    <w:p w:rsidR="0012274D" w:rsidRPr="0012274D" w:rsidRDefault="0012274D" w:rsidP="0012274D">
      <w:pPr>
        <w:spacing w:line="480" w:lineRule="auto"/>
        <w:rPr>
          <w:rFonts w:ascii="Times New Roman"/>
          <w:sz w:val="24"/>
          <w:szCs w:val="24"/>
        </w:rPr>
      </w:pPr>
      <w:r w:rsidRPr="0012274D">
        <w:rPr>
          <w:rFonts w:ascii="Times New Roman"/>
          <w:sz w:val="24"/>
          <w:szCs w:val="24"/>
        </w:rPr>
        <w:t>(f)</w:t>
      </w:r>
      <w:r w:rsidRPr="0012274D">
        <w:rPr>
          <w:rFonts w:ascii="Times New Roman"/>
          <w:sz w:val="24"/>
          <w:szCs w:val="24"/>
        </w:rPr>
        <w:tab/>
        <w:t xml:space="preserve">A physician, other than a primary care provider compensated on a </w:t>
      </w:r>
      <w:proofErr w:type="spellStart"/>
      <w:r w:rsidRPr="0012274D">
        <w:rPr>
          <w:rFonts w:ascii="Times New Roman"/>
          <w:sz w:val="24"/>
          <w:szCs w:val="24"/>
        </w:rPr>
        <w:t>capitated</w:t>
      </w:r>
      <w:proofErr w:type="spellEnd"/>
      <w:r w:rsidRPr="0012274D">
        <w:rPr>
          <w:rFonts w:ascii="Times New Roman"/>
          <w:sz w:val="24"/>
          <w:szCs w:val="24"/>
        </w:rPr>
        <w:t xml:space="preserve"> basis, who has been credentialed pursuant to the terms of this section shall be allowed to treat a carrier</w:t>
      </w:r>
      <w:r w:rsidRPr="0012274D">
        <w:rPr>
          <w:rFonts w:ascii="Times New Roman"/>
          <w:sz w:val="24"/>
          <w:szCs w:val="24"/>
        </w:rPr>
        <w:t>’</w:t>
      </w:r>
      <w:r w:rsidRPr="0012274D">
        <w:rPr>
          <w:rFonts w:ascii="Times New Roman"/>
          <w:sz w:val="24"/>
          <w:szCs w:val="24"/>
        </w:rPr>
        <w:t>s insured and shall be reimbursed by the carrier for covered services provided to a carrier</w:t>
      </w:r>
      <w:r w:rsidRPr="0012274D">
        <w:rPr>
          <w:rFonts w:ascii="Times New Roman"/>
          <w:sz w:val="24"/>
          <w:szCs w:val="24"/>
        </w:rPr>
        <w:t>’</w:t>
      </w:r>
      <w:r w:rsidRPr="0012274D">
        <w:rPr>
          <w:rFonts w:ascii="Times New Roman"/>
          <w:sz w:val="24"/>
          <w:szCs w:val="24"/>
        </w:rPr>
        <w:t xml:space="preserve">s </w:t>
      </w:r>
      <w:proofErr w:type="spellStart"/>
      <w:r w:rsidRPr="0012274D">
        <w:rPr>
          <w:rFonts w:ascii="Times New Roman"/>
          <w:sz w:val="24"/>
          <w:szCs w:val="24"/>
        </w:rPr>
        <w:t>insureds</w:t>
      </w:r>
      <w:proofErr w:type="spellEnd"/>
      <w:r w:rsidRPr="0012274D">
        <w:rPr>
          <w:rFonts w:ascii="Times New Roman"/>
          <w:sz w:val="24"/>
          <w:szCs w:val="24"/>
        </w:rPr>
        <w:t xml:space="preserve"> effective as of the carrier</w:t>
      </w:r>
      <w:r w:rsidRPr="0012274D">
        <w:rPr>
          <w:rFonts w:ascii="Times New Roman"/>
          <w:sz w:val="24"/>
          <w:szCs w:val="24"/>
        </w:rPr>
        <w:t>’</w:t>
      </w:r>
      <w:r w:rsidRPr="0012274D">
        <w:rPr>
          <w:rFonts w:ascii="Times New Roman"/>
          <w:sz w:val="24"/>
          <w:szCs w:val="24"/>
        </w:rPr>
        <w:t>s credentialing committee</w:t>
      </w:r>
      <w:r w:rsidRPr="0012274D">
        <w:rPr>
          <w:rFonts w:ascii="Times New Roman"/>
          <w:sz w:val="24"/>
          <w:szCs w:val="24"/>
        </w:rPr>
        <w:t>’</w:t>
      </w:r>
      <w:r w:rsidRPr="0012274D">
        <w:rPr>
          <w:rFonts w:ascii="Times New Roman"/>
          <w:sz w:val="24"/>
          <w:szCs w:val="24"/>
        </w:rPr>
        <w:t xml:space="preserve">s decision date.  A primary care physician compensated on a </w:t>
      </w:r>
      <w:proofErr w:type="spellStart"/>
      <w:r w:rsidRPr="0012274D">
        <w:rPr>
          <w:rFonts w:ascii="Times New Roman"/>
          <w:sz w:val="24"/>
          <w:szCs w:val="24"/>
        </w:rPr>
        <w:t>capitated</w:t>
      </w:r>
      <w:proofErr w:type="spellEnd"/>
      <w:r w:rsidRPr="0012274D">
        <w:rPr>
          <w:rFonts w:ascii="Times New Roman"/>
          <w:sz w:val="24"/>
          <w:szCs w:val="24"/>
        </w:rPr>
        <w:t xml:space="preserve"> basis who has been credentialed pursuant to the terms established in this section shall be allowed to treat a carrier</w:t>
      </w:r>
      <w:r w:rsidRPr="0012274D">
        <w:rPr>
          <w:rFonts w:ascii="Times New Roman"/>
          <w:sz w:val="24"/>
          <w:szCs w:val="24"/>
        </w:rPr>
        <w:t>’</w:t>
      </w:r>
      <w:r w:rsidRPr="0012274D">
        <w:rPr>
          <w:rFonts w:ascii="Times New Roman"/>
          <w:sz w:val="24"/>
          <w:szCs w:val="24"/>
        </w:rPr>
        <w:t>s insured and shall be reimbursed by the carrier for covered services provided to the carrier</w:t>
      </w:r>
      <w:r w:rsidRPr="0012274D">
        <w:rPr>
          <w:rFonts w:ascii="Times New Roman"/>
          <w:sz w:val="24"/>
          <w:szCs w:val="24"/>
        </w:rPr>
        <w:t>’</w:t>
      </w:r>
      <w:r w:rsidRPr="0012274D">
        <w:rPr>
          <w:rFonts w:ascii="Times New Roman"/>
          <w:sz w:val="24"/>
          <w:szCs w:val="24"/>
        </w:rPr>
        <w:t>s insured effective no later than the first day of the month following the carrier</w:t>
      </w:r>
      <w:r w:rsidRPr="0012274D">
        <w:rPr>
          <w:rFonts w:ascii="Times New Roman"/>
          <w:sz w:val="24"/>
          <w:szCs w:val="24"/>
        </w:rPr>
        <w:t>’</w:t>
      </w:r>
      <w:r w:rsidRPr="0012274D">
        <w:rPr>
          <w:rFonts w:ascii="Times New Roman"/>
          <w:sz w:val="24"/>
          <w:szCs w:val="24"/>
        </w:rPr>
        <w:t>s credentialing committee</w:t>
      </w:r>
      <w:r w:rsidRPr="0012274D">
        <w:rPr>
          <w:rFonts w:ascii="Times New Roman"/>
          <w:sz w:val="24"/>
          <w:szCs w:val="24"/>
        </w:rPr>
        <w:t>’</w:t>
      </w:r>
      <w:r w:rsidRPr="0012274D">
        <w:rPr>
          <w:rFonts w:ascii="Times New Roman"/>
          <w:sz w:val="24"/>
          <w:szCs w:val="24"/>
        </w:rPr>
        <w:t>s decision date.</w:t>
      </w:r>
    </w:p>
    <w:p w:rsidR="0012274D" w:rsidRPr="0012274D" w:rsidRDefault="0012274D" w:rsidP="0012274D">
      <w:pPr>
        <w:spacing w:line="480" w:lineRule="auto"/>
        <w:rPr>
          <w:rFonts w:ascii="Times New Roman"/>
          <w:sz w:val="24"/>
          <w:szCs w:val="24"/>
        </w:rPr>
      </w:pPr>
      <w:r w:rsidRPr="0012274D">
        <w:rPr>
          <w:rFonts w:ascii="Times New Roman"/>
          <w:sz w:val="24"/>
          <w:szCs w:val="24"/>
        </w:rPr>
        <w:tab/>
        <w:t>(g)</w:t>
      </w:r>
      <w:r w:rsidRPr="0012274D">
        <w:rPr>
          <w:rFonts w:ascii="Times New Roman"/>
          <w:sz w:val="24"/>
          <w:szCs w:val="24"/>
        </w:rPr>
        <w:tab/>
        <w:t xml:space="preserve">This section shall not apply to the credentialing and </w:t>
      </w:r>
      <w:proofErr w:type="spellStart"/>
      <w:r w:rsidRPr="0012274D">
        <w:rPr>
          <w:rFonts w:ascii="Times New Roman"/>
          <w:sz w:val="24"/>
          <w:szCs w:val="24"/>
        </w:rPr>
        <w:t>recredentilaing</w:t>
      </w:r>
      <w:proofErr w:type="spellEnd"/>
      <w:r w:rsidRPr="0012274D">
        <w:rPr>
          <w:rFonts w:ascii="Times New Roman"/>
          <w:sz w:val="24"/>
          <w:szCs w:val="24"/>
        </w:rPr>
        <w:t xml:space="preserve"> by carriers of psychiatrists or hospital-based physicians by carriers.</w:t>
      </w:r>
    </w:p>
    <w:p w:rsidR="0012274D" w:rsidRPr="0012274D" w:rsidRDefault="0012274D" w:rsidP="0012274D">
      <w:pPr>
        <w:spacing w:line="480" w:lineRule="auto"/>
        <w:rPr>
          <w:rFonts w:ascii="Times New Roman"/>
          <w:sz w:val="24"/>
          <w:szCs w:val="24"/>
        </w:rPr>
      </w:pPr>
      <w:r w:rsidRPr="0012274D">
        <w:rPr>
          <w:rFonts w:ascii="Times New Roman"/>
          <w:sz w:val="24"/>
          <w:szCs w:val="24"/>
        </w:rPr>
        <w:lastRenderedPageBreak/>
        <w:tab/>
      </w:r>
      <w:proofErr w:type="gramStart"/>
      <w:r w:rsidRPr="0012274D">
        <w:rPr>
          <w:rFonts w:ascii="Times New Roman"/>
          <w:sz w:val="24"/>
          <w:szCs w:val="24"/>
        </w:rPr>
        <w:t>Section 2B.</w:t>
      </w:r>
      <w:proofErr w:type="gramEnd"/>
      <w:r w:rsidRPr="0012274D">
        <w:rPr>
          <w:rFonts w:ascii="Times New Roman"/>
          <w:sz w:val="24"/>
          <w:szCs w:val="24"/>
        </w:rPr>
        <w:tab/>
        <w:t>(a)</w:t>
      </w:r>
      <w:r w:rsidRPr="0012274D">
        <w:rPr>
          <w:rFonts w:ascii="Times New Roman"/>
          <w:sz w:val="24"/>
          <w:szCs w:val="24"/>
        </w:rPr>
        <w:tab/>
        <w:t>The bureau</w:t>
      </w:r>
      <w:r w:rsidRPr="0012274D">
        <w:rPr>
          <w:rFonts w:ascii="Times New Roman"/>
          <w:sz w:val="24"/>
          <w:szCs w:val="24"/>
        </w:rPr>
        <w:t>’</w:t>
      </w:r>
      <w:r w:rsidRPr="0012274D">
        <w:rPr>
          <w:rFonts w:ascii="Times New Roman"/>
          <w:sz w:val="24"/>
          <w:szCs w:val="24"/>
        </w:rPr>
        <w:t xml:space="preserve">s accreditation requirements related to credentialing and </w:t>
      </w:r>
      <w:proofErr w:type="spellStart"/>
      <w:r w:rsidRPr="0012274D">
        <w:rPr>
          <w:rFonts w:ascii="Times New Roman"/>
          <w:sz w:val="24"/>
          <w:szCs w:val="24"/>
        </w:rPr>
        <w:t>recredentiling</w:t>
      </w:r>
      <w:proofErr w:type="spellEnd"/>
      <w:r w:rsidRPr="0012274D">
        <w:rPr>
          <w:rFonts w:ascii="Times New Roman"/>
          <w:sz w:val="24"/>
          <w:szCs w:val="24"/>
        </w:rPr>
        <w:t xml:space="preserve"> shall not require a carrier to complete the credentialing or </w:t>
      </w:r>
      <w:proofErr w:type="spellStart"/>
      <w:r w:rsidRPr="0012274D">
        <w:rPr>
          <w:rFonts w:ascii="Times New Roman"/>
          <w:sz w:val="24"/>
          <w:szCs w:val="24"/>
        </w:rPr>
        <w:t>recredentialing</w:t>
      </w:r>
      <w:proofErr w:type="spellEnd"/>
      <w:r w:rsidRPr="0012274D">
        <w:rPr>
          <w:rFonts w:ascii="Times New Roman"/>
          <w:sz w:val="24"/>
          <w:szCs w:val="24"/>
        </w:rPr>
        <w:t xml:space="preserve"> process for hospital-based physicians.  </w:t>
      </w:r>
    </w:p>
    <w:p w:rsidR="0012274D" w:rsidRPr="0012274D" w:rsidRDefault="0012274D" w:rsidP="0012274D">
      <w:pPr>
        <w:spacing w:line="480" w:lineRule="auto"/>
        <w:rPr>
          <w:rFonts w:ascii="Times New Roman"/>
          <w:sz w:val="24"/>
          <w:szCs w:val="24"/>
        </w:rPr>
      </w:pPr>
      <w:r w:rsidRPr="0012274D">
        <w:rPr>
          <w:rFonts w:ascii="Times New Roman"/>
          <w:sz w:val="24"/>
          <w:szCs w:val="24"/>
        </w:rPr>
        <w:t>(b)</w:t>
      </w:r>
      <w:r w:rsidRPr="0012274D">
        <w:rPr>
          <w:rFonts w:ascii="Times New Roman"/>
          <w:sz w:val="24"/>
          <w:szCs w:val="24"/>
        </w:rPr>
        <w:tab/>
        <w:t xml:space="preserve">Except as provided in paragraph (d), a carrier shall not require a hospital-based physician to complete the credentialing and </w:t>
      </w:r>
      <w:proofErr w:type="spellStart"/>
      <w:r w:rsidRPr="0012274D">
        <w:rPr>
          <w:rFonts w:ascii="Times New Roman"/>
          <w:sz w:val="24"/>
          <w:szCs w:val="24"/>
        </w:rPr>
        <w:t>recredentiailng</w:t>
      </w:r>
      <w:proofErr w:type="spellEnd"/>
      <w:r w:rsidRPr="0012274D">
        <w:rPr>
          <w:rFonts w:ascii="Times New Roman"/>
          <w:sz w:val="24"/>
          <w:szCs w:val="24"/>
        </w:rPr>
        <w:t xml:space="preserve"> process established pursuant to the bureau</w:t>
      </w:r>
      <w:r w:rsidRPr="0012274D">
        <w:rPr>
          <w:rFonts w:ascii="Times New Roman"/>
          <w:sz w:val="24"/>
          <w:szCs w:val="24"/>
        </w:rPr>
        <w:t>’</w:t>
      </w:r>
      <w:r w:rsidRPr="0012274D">
        <w:rPr>
          <w:rFonts w:ascii="Times New Roman"/>
          <w:sz w:val="24"/>
          <w:szCs w:val="24"/>
        </w:rPr>
        <w:t>s accreditation requirements.</w:t>
      </w:r>
    </w:p>
    <w:p w:rsidR="0012274D" w:rsidRPr="0012274D" w:rsidRDefault="0012274D" w:rsidP="0012274D">
      <w:pPr>
        <w:spacing w:line="480" w:lineRule="auto"/>
        <w:rPr>
          <w:rFonts w:ascii="Times New Roman"/>
          <w:sz w:val="24"/>
          <w:szCs w:val="24"/>
        </w:rPr>
      </w:pPr>
      <w:r w:rsidRPr="0012274D">
        <w:rPr>
          <w:rFonts w:ascii="Times New Roman"/>
          <w:sz w:val="24"/>
          <w:szCs w:val="24"/>
        </w:rPr>
        <w:t>(c)</w:t>
      </w:r>
      <w:r w:rsidRPr="0012274D">
        <w:rPr>
          <w:rFonts w:ascii="Times New Roman"/>
          <w:sz w:val="24"/>
          <w:szCs w:val="24"/>
        </w:rPr>
        <w:tab/>
        <w:t>A carrier may establish an abbreviated data submission process for hospital-based physicians.  Except as provided in paragraph (d) of this section, said process shall be limited to a review of the data elements required to be collected and reviewed pursuant to applicable regulations of the board of registration in medicine and shall not include primary source verification or a carrier</w:t>
      </w:r>
      <w:r w:rsidRPr="0012274D">
        <w:rPr>
          <w:rFonts w:ascii="Times New Roman"/>
          <w:sz w:val="24"/>
          <w:szCs w:val="24"/>
        </w:rPr>
        <w:t>’</w:t>
      </w:r>
      <w:r w:rsidRPr="0012274D">
        <w:rPr>
          <w:rFonts w:ascii="Times New Roman"/>
          <w:sz w:val="24"/>
          <w:szCs w:val="24"/>
        </w:rPr>
        <w:t xml:space="preserve">s credentialing committee review.  </w:t>
      </w:r>
    </w:p>
    <w:p w:rsidR="0012274D" w:rsidRPr="0012274D" w:rsidRDefault="0012274D" w:rsidP="0012274D">
      <w:pPr>
        <w:spacing w:line="480" w:lineRule="auto"/>
        <w:rPr>
          <w:rFonts w:ascii="Times New Roman"/>
          <w:sz w:val="24"/>
          <w:szCs w:val="24"/>
        </w:rPr>
      </w:pPr>
      <w:r w:rsidRPr="0012274D">
        <w:rPr>
          <w:rFonts w:ascii="Times New Roman"/>
          <w:sz w:val="24"/>
          <w:szCs w:val="24"/>
        </w:rPr>
        <w:t>(d)</w:t>
      </w:r>
      <w:r w:rsidRPr="0012274D">
        <w:rPr>
          <w:rFonts w:ascii="Times New Roman"/>
          <w:sz w:val="24"/>
          <w:szCs w:val="24"/>
        </w:rPr>
        <w:tab/>
        <w:t xml:space="preserve">In the event that the carrier determines that there is a need to further review </w:t>
      </w:r>
      <w:proofErr w:type="gramStart"/>
      <w:r w:rsidRPr="0012274D">
        <w:rPr>
          <w:rFonts w:ascii="Times New Roman"/>
          <w:sz w:val="24"/>
          <w:szCs w:val="24"/>
        </w:rPr>
        <w:t>a hospital</w:t>
      </w:r>
      <w:proofErr w:type="gramEnd"/>
      <w:r w:rsidRPr="0012274D">
        <w:rPr>
          <w:rFonts w:ascii="Times New Roman"/>
          <w:sz w:val="24"/>
          <w:szCs w:val="24"/>
        </w:rPr>
        <w:t xml:space="preserve">-based physicians credentials due to quality of care concerns, complaints from </w:t>
      </w:r>
      <w:proofErr w:type="spellStart"/>
      <w:r w:rsidRPr="0012274D">
        <w:rPr>
          <w:rFonts w:ascii="Times New Roman"/>
          <w:sz w:val="24"/>
          <w:szCs w:val="24"/>
        </w:rPr>
        <w:t>insureds</w:t>
      </w:r>
      <w:proofErr w:type="spellEnd"/>
      <w:r w:rsidRPr="0012274D">
        <w:rPr>
          <w:rFonts w:ascii="Times New Roman"/>
          <w:sz w:val="24"/>
          <w:szCs w:val="24"/>
        </w:rPr>
        <w:t xml:space="preserve">, applicable law or other good faith concerns, the carrier may conduct such review as is necessary to make a credentialing or </w:t>
      </w:r>
      <w:proofErr w:type="spellStart"/>
      <w:r w:rsidRPr="0012274D">
        <w:rPr>
          <w:rFonts w:ascii="Times New Roman"/>
          <w:sz w:val="24"/>
          <w:szCs w:val="24"/>
        </w:rPr>
        <w:t>recredentialing</w:t>
      </w:r>
      <w:proofErr w:type="spellEnd"/>
      <w:r w:rsidRPr="0012274D">
        <w:rPr>
          <w:rFonts w:ascii="Times New Roman"/>
          <w:sz w:val="24"/>
          <w:szCs w:val="24"/>
        </w:rPr>
        <w:t xml:space="preserve"> decision.</w:t>
      </w:r>
    </w:p>
    <w:p w:rsidR="0012274D" w:rsidRPr="0012274D" w:rsidRDefault="0012274D" w:rsidP="0012274D">
      <w:pPr>
        <w:spacing w:line="480" w:lineRule="auto"/>
        <w:rPr>
          <w:rFonts w:ascii="Times New Roman"/>
          <w:sz w:val="24"/>
          <w:szCs w:val="24"/>
        </w:rPr>
      </w:pPr>
      <w:r w:rsidRPr="0012274D">
        <w:rPr>
          <w:rFonts w:ascii="Times New Roman"/>
          <w:sz w:val="24"/>
          <w:szCs w:val="24"/>
        </w:rPr>
        <w:t>(e)</w:t>
      </w:r>
      <w:r w:rsidRPr="0012274D">
        <w:rPr>
          <w:rFonts w:ascii="Times New Roman"/>
          <w:sz w:val="24"/>
          <w:szCs w:val="24"/>
        </w:rPr>
        <w:tab/>
        <w:t>Nothing in this section shall be construed to prohibit a carrier from requiring a physician to submit information or taking other actions necessary for the carrier to comply with the applicable regulations of the board of registration in medicine.</w:t>
      </w:r>
    </w:p>
    <w:p w:rsidR="0012274D" w:rsidRPr="0012274D" w:rsidRDefault="0012274D" w:rsidP="0012274D">
      <w:pPr>
        <w:spacing w:line="480" w:lineRule="auto"/>
        <w:rPr>
          <w:rFonts w:ascii="Times New Roman"/>
          <w:sz w:val="24"/>
          <w:szCs w:val="24"/>
        </w:rPr>
      </w:pPr>
      <w:r w:rsidRPr="0012274D">
        <w:rPr>
          <w:rFonts w:ascii="Times New Roman"/>
          <w:sz w:val="24"/>
          <w:szCs w:val="24"/>
        </w:rPr>
        <w:t>(f)</w:t>
      </w:r>
      <w:r w:rsidRPr="0012274D">
        <w:rPr>
          <w:rFonts w:ascii="Times New Roman"/>
          <w:sz w:val="24"/>
          <w:szCs w:val="24"/>
        </w:rPr>
        <w:tab/>
        <w:t xml:space="preserve">The bureau, after consultation with a statewide advisory committee composed of but not limited to a representative from Massachusetts Hospital Association, the Massachusetts Medical Society, the Massachusetts Association of Health Plans, the Massachusetts Association of </w:t>
      </w:r>
      <w:r w:rsidRPr="0012274D">
        <w:rPr>
          <w:rFonts w:ascii="Times New Roman"/>
          <w:sz w:val="24"/>
          <w:szCs w:val="24"/>
        </w:rPr>
        <w:lastRenderedPageBreak/>
        <w:t>Medical Staff Services, and Blue Cross and Blue Shield of Massachusetts, shall develop standard criteria and oversight guidelines that may be used by carriers to delegate the credentialing function to providers. Such criteria and oversight guidelines shall meet applicable accreditation standards.</w:t>
      </w:r>
    </w:p>
    <w:p w:rsidR="006A69CF" w:rsidRPr="0012274D" w:rsidRDefault="0012274D" w:rsidP="0012274D">
      <w:pPr>
        <w:spacing w:line="480" w:lineRule="auto"/>
        <w:rPr>
          <w:sz w:val="24"/>
          <w:szCs w:val="24"/>
        </w:rPr>
      </w:pPr>
      <w:r w:rsidRPr="0012274D">
        <w:rPr>
          <w:rFonts w:ascii="Times New Roman"/>
          <w:sz w:val="24"/>
          <w:szCs w:val="24"/>
        </w:rPr>
        <w:t>SECTION 3:  Section 2 of the Act shall become effective on October 1, 2010</w:t>
      </w:r>
    </w:p>
    <w:sectPr w:rsidR="006A69CF" w:rsidRPr="0012274D" w:rsidSect="006A69C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6A69CF"/>
    <w:rsid w:val="0012274D"/>
    <w:rsid w:val="006A6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74D"/>
    <w:rPr>
      <w:rFonts w:ascii="Tahoma" w:hAnsi="Tahoma" w:cs="Tahoma"/>
      <w:sz w:val="16"/>
      <w:szCs w:val="16"/>
    </w:rPr>
  </w:style>
  <w:style w:type="character" w:styleId="LineNumber">
    <w:name w:val="line number"/>
    <w:basedOn w:val="DefaultParagraphFont"/>
    <w:uiPriority w:val="99"/>
    <w:semiHidden/>
    <w:unhideWhenUsed/>
    <w:rsid w:val="001227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1371</Words>
  <Characters>7817</Characters>
  <Application>Microsoft Office Word</Application>
  <DocSecurity>0</DocSecurity>
  <Lines>65</Lines>
  <Paragraphs>18</Paragraphs>
  <ScaleCrop>false</ScaleCrop>
  <Company>Massachusetts Legislature</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2008-12-30T18:47:00Z</dcterms:created>
  <dcterms:modified xsi:type="dcterms:W3CDTF">2008-12-30T18:48:00Z</dcterms:modified>
</cp:coreProperties>
</file>