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AE" w:rsidRDefault="00E0646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1433AE" w:rsidRDefault="00E0646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A13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433AE" w:rsidRDefault="00E064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33AE" w:rsidRDefault="00E0646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Montigny, Mark (SEN)</w:t>
      </w:r>
    </w:p>
    <w:p w:rsidR="001433AE" w:rsidRDefault="00E0646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33AE" w:rsidRDefault="00E0646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433AE" w:rsidRDefault="00E0646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equal benefits for all new mothers</w:t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433AE" w:rsidRDefault="00E0646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433AE" w:rsidRDefault="001433A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433A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433AE" w:rsidRDefault="00E064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433AE" w:rsidRDefault="00E064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433AE">
            <w:tc>
              <w:tcPr>
                <w:tcW w:w="4500" w:type="dxa"/>
              </w:tcPr>
              <w:p w:rsidR="001433AE" w:rsidRDefault="00E064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Montigny, Mark (SEN)</w:t>
                </w:r>
              </w:p>
            </w:tc>
            <w:tc>
              <w:tcPr>
                <w:tcW w:w="4500" w:type="dxa"/>
              </w:tcPr>
              <w:p w:rsidR="001433AE" w:rsidRDefault="00E064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Bristol and Plymouth</w:t>
                </w:r>
              </w:p>
            </w:tc>
          </w:tr>
        </w:tbl>
      </w:sdtContent>
    </w:sdt>
    <w:p w:rsidR="001433AE" w:rsidRDefault="00E06467">
      <w:pPr>
        <w:suppressLineNumbers/>
      </w:pPr>
      <w:r>
        <w:br w:type="page"/>
      </w:r>
    </w:p>
    <w:p w:rsidR="001433AE" w:rsidRDefault="00E0646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S00098 OF 2007-2008.]</w:t>
      </w:r>
    </w:p>
    <w:p w:rsidR="001433AE" w:rsidRDefault="00E064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433AE" w:rsidRDefault="00E064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433AE" w:rsidRDefault="00E06467">
      <w:pPr>
        <w:suppressLineNumbers/>
        <w:spacing w:after="2"/>
      </w:pPr>
      <w:r>
        <w:rPr>
          <w:sz w:val="14"/>
        </w:rPr>
        <w:br/>
      </w:r>
      <w:r>
        <w:br/>
      </w:r>
    </w:p>
    <w:p w:rsidR="001433AE" w:rsidRDefault="00E06467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equal benefits for all new mothers.</w:t>
      </w:r>
      <w:proofErr w:type="gramEnd"/>
      <w:r>
        <w:br/>
      </w:r>
      <w:r>
        <w:br/>
      </w:r>
      <w:r>
        <w:br/>
      </w:r>
    </w:p>
    <w:p w:rsidR="001433AE" w:rsidRDefault="00E0646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6467" w:rsidRPr="0069605D" w:rsidRDefault="00E06467" w:rsidP="00E06467">
      <w:pPr>
        <w:spacing w:line="480" w:lineRule="auto"/>
        <w:ind w:left="720"/>
      </w:pP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 w:rsidRPr="0069605D">
        <w:t xml:space="preserve">Section 105D of chapter 149 of the 2004 Official Edition of the general laws is hereby amended by adding after the word “leave.”, in line 13, the following language:- </w:t>
      </w:r>
    </w:p>
    <w:p w:rsidR="001433AE" w:rsidRDefault="00E06467" w:rsidP="003A1329">
      <w:pPr>
        <w:spacing w:line="480" w:lineRule="auto"/>
        <w:ind w:left="1440"/>
      </w:pPr>
      <w:r w:rsidRPr="0069605D">
        <w:t>“An employee on maternity leave for the adoption of a child shall be entitled to the same benefits offered by her employer as an employee on maternity leave for the birth of a child.”</w:t>
      </w:r>
    </w:p>
    <w:sectPr w:rsidR="001433AE" w:rsidSect="001433A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33AE"/>
    <w:rsid w:val="001433AE"/>
    <w:rsid w:val="00344BFF"/>
    <w:rsid w:val="003A1329"/>
    <w:rsid w:val="00E0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6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064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2009-01-06T15:14:00Z</dcterms:created>
  <dcterms:modified xsi:type="dcterms:W3CDTF">2009-01-13T16:53:00Z</dcterms:modified>
</cp:coreProperties>
</file>