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B50" w:rsidRDefault="00276EA5">
      <w:pPr>
        <w:suppressLineNumbers/>
        <w:spacing w:after="2"/>
        <w:jc w:val="center"/>
      </w:pPr>
      <w:r>
        <w:rPr>
          <w:rFonts w:ascii="Arial"/>
          <w:sz w:val="18"/>
        </w:rPr>
        <w:t>SENATE DOCKET, NO.         FILED ON: 1/13/2009</w:t>
      </w:r>
    </w:p>
    <w:p w:rsidR="00625B50" w:rsidRDefault="00276EA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D251E" w:rsidP="00DB534B">
            <w:pPr>
              <w:suppressLineNumbers/>
              <w:jc w:val="right"/>
              <w:rPr>
                <w:b/>
                <w:sz w:val="28"/>
              </w:rPr>
            </w:pPr>
          </w:p>
        </w:tc>
      </w:tr>
    </w:tbl>
    <w:p w:rsidR="00625B50" w:rsidRDefault="00276EA5">
      <w:pPr>
        <w:suppressLineNumbers/>
        <w:spacing w:before="2" w:after="2"/>
        <w:jc w:val="center"/>
      </w:pPr>
      <w:r>
        <w:rPr>
          <w:rFonts w:ascii="Old English Text MT"/>
          <w:sz w:val="32"/>
        </w:rPr>
        <w:t>The Commonwealth of Massachusetts</w:t>
      </w:r>
    </w:p>
    <w:p w:rsidR="00625B50" w:rsidRDefault="00276EA5">
      <w:pPr>
        <w:suppressLineNumbers/>
        <w:spacing w:after="2"/>
        <w:jc w:val="center"/>
      </w:pPr>
      <w:r>
        <w:rPr>
          <w:rFonts w:ascii="Times New Roman"/>
          <w:b/>
          <w:sz w:val="32"/>
          <w:vertAlign w:val="superscript"/>
        </w:rPr>
        <w:t>_______________</w:t>
      </w:r>
    </w:p>
    <w:p w:rsidR="00625B50" w:rsidRDefault="00276EA5">
      <w:pPr>
        <w:suppressLineNumbers/>
        <w:spacing w:before="2"/>
        <w:jc w:val="center"/>
      </w:pPr>
      <w:r>
        <w:rPr>
          <w:rFonts w:ascii="Times New Roman"/>
          <w:sz w:val="20"/>
        </w:rPr>
        <w:t>PRESENTED BY:</w:t>
      </w:r>
    </w:p>
    <w:p w:rsidR="00625B50" w:rsidRDefault="00276EA5">
      <w:pPr>
        <w:suppressLineNumbers/>
        <w:spacing w:after="2"/>
        <w:jc w:val="center"/>
      </w:pPr>
      <w:r>
        <w:rPr>
          <w:rFonts w:ascii="Times New Roman"/>
          <w:b/>
          <w:sz w:val="24"/>
        </w:rPr>
        <w:t>Brian A. Joyce</w:t>
      </w:r>
    </w:p>
    <w:p w:rsidR="00625B50" w:rsidRDefault="00276EA5">
      <w:pPr>
        <w:suppressLineNumbers/>
        <w:jc w:val="center"/>
      </w:pPr>
      <w:r>
        <w:rPr>
          <w:rFonts w:ascii="Times New Roman"/>
          <w:b/>
          <w:sz w:val="32"/>
          <w:vertAlign w:val="superscript"/>
        </w:rPr>
        <w:t>_______________</w:t>
      </w:r>
    </w:p>
    <w:p w:rsidR="00625B50" w:rsidRDefault="00276E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5B50" w:rsidRDefault="00276EA5">
      <w:pPr>
        <w:suppressLineNumbers/>
      </w:pPr>
      <w:r>
        <w:rPr>
          <w:rFonts w:ascii="Times New Roman"/>
          <w:sz w:val="20"/>
        </w:rPr>
        <w:tab/>
        <w:t>The undersigned legislators and/or citizens respectfully petition for the passage of the accompanying bill:</w:t>
      </w:r>
    </w:p>
    <w:p w:rsidR="00625B50" w:rsidRDefault="00276EA5">
      <w:pPr>
        <w:suppressLineNumbers/>
        <w:spacing w:after="2"/>
        <w:jc w:val="center"/>
      </w:pPr>
      <w:proofErr w:type="gramStart"/>
      <w:r>
        <w:rPr>
          <w:rFonts w:ascii="Times New Roman"/>
          <w:sz w:val="24"/>
        </w:rPr>
        <w:t>An Act relative to the divestment of state assets from nations that sponsor terrorism.</w:t>
      </w:r>
      <w:proofErr w:type="gramEnd"/>
    </w:p>
    <w:p w:rsidR="00625B50" w:rsidRDefault="00276EA5">
      <w:pPr>
        <w:suppressLineNumbers/>
        <w:spacing w:after="2"/>
        <w:jc w:val="center"/>
      </w:pPr>
      <w:r>
        <w:rPr>
          <w:rFonts w:ascii="Times New Roman"/>
          <w:b/>
          <w:sz w:val="32"/>
          <w:vertAlign w:val="superscript"/>
        </w:rPr>
        <w:t>_______________</w:t>
      </w:r>
    </w:p>
    <w:p w:rsidR="00625B50" w:rsidRDefault="00276EA5">
      <w:pPr>
        <w:suppressLineNumbers/>
        <w:jc w:val="center"/>
      </w:pPr>
      <w:r>
        <w:rPr>
          <w:rFonts w:ascii="Times New Roman"/>
          <w:sz w:val="20"/>
        </w:rPr>
        <w:t>PETITION OF:</w:t>
      </w:r>
    </w:p>
    <w:p w:rsidR="00625B50" w:rsidRDefault="00625B5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5B50">
            <w:tc>
              <w:tcPr>
                <w:tcW w:w="4500" w:type="dxa"/>
                <w:tcBorders>
                  <w:top w:val="nil"/>
                  <w:bottom w:val="single" w:sz="4" w:space="0" w:color="auto"/>
                  <w:right w:val="single" w:sz="4" w:space="0" w:color="auto"/>
                </w:tcBorders>
              </w:tcPr>
              <w:p w:rsidR="00625B50" w:rsidRDefault="00276E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5B50" w:rsidRDefault="00276EA5">
                <w:pPr>
                  <w:suppressLineNumbers/>
                  <w:spacing w:after="2"/>
                  <w:rPr>
                    <w:smallCaps/>
                  </w:rPr>
                </w:pPr>
                <w:r>
                  <w:rPr>
                    <w:rFonts w:ascii="Times New Roman"/>
                    <w:smallCaps/>
                    <w:sz w:val="24"/>
                  </w:rPr>
                  <w:t>District/Address:</w:t>
                </w:r>
              </w:p>
            </w:tc>
          </w:tr>
          <w:tr w:rsidR="00625B50">
            <w:tc>
              <w:tcPr>
                <w:tcW w:w="4500" w:type="dxa"/>
              </w:tcPr>
              <w:p w:rsidR="00625B50" w:rsidRDefault="00276EA5">
                <w:pPr>
                  <w:suppressLineNumbers/>
                  <w:spacing w:after="2"/>
                  <w:rPr>
                    <w:rFonts w:ascii="Times New Roman"/>
                  </w:rPr>
                </w:pPr>
                <w:r>
                  <w:rPr>
                    <w:rFonts w:ascii="Times New Roman"/>
                  </w:rPr>
                  <w:t>Brian A. Joyce</w:t>
                </w:r>
              </w:p>
            </w:tc>
            <w:tc>
              <w:tcPr>
                <w:tcW w:w="4500" w:type="dxa"/>
              </w:tcPr>
              <w:p w:rsidR="00625B50" w:rsidRDefault="00276EA5">
                <w:pPr>
                  <w:suppressLineNumbers/>
                  <w:spacing w:after="2"/>
                  <w:rPr>
                    <w:rFonts w:ascii="Times New Roman"/>
                  </w:rPr>
                </w:pPr>
                <w:r>
                  <w:rPr>
                    <w:rFonts w:ascii="Times New Roman"/>
                  </w:rPr>
                  <w:t>Norfolk, Bristol and Plymouth</w:t>
                </w:r>
              </w:p>
            </w:tc>
          </w:tr>
        </w:tbl>
      </w:sdtContent>
    </w:sdt>
    <w:p w:rsidR="00625B50" w:rsidRDefault="00276EA5">
      <w:pPr>
        <w:suppressLineNumbers/>
      </w:pPr>
      <w:r>
        <w:br w:type="page"/>
      </w:r>
    </w:p>
    <w:p w:rsidR="00625B50" w:rsidRDefault="00276EA5">
      <w:pPr>
        <w:suppressLineNumbers/>
        <w:jc w:val="center"/>
      </w:pPr>
      <w:r>
        <w:rPr>
          <w:rFonts w:ascii="Times New Roman"/>
          <w:sz w:val="24"/>
        </w:rPr>
        <w:lastRenderedPageBreak/>
        <w:t>[SIMILAR MATTER FILED IN PREVIOUS SESSION</w:t>
      </w:r>
      <w:r>
        <w:rPr>
          <w:rFonts w:ascii="Times New Roman"/>
          <w:sz w:val="24"/>
        </w:rPr>
        <w:br/>
        <w:t>SEE SENATE, NO. S02383 OF 2007-2008.]</w:t>
      </w:r>
    </w:p>
    <w:p w:rsidR="00625B50" w:rsidRDefault="00276EA5">
      <w:pPr>
        <w:suppressLineNumbers/>
        <w:spacing w:before="2" w:after="2"/>
        <w:jc w:val="center"/>
      </w:pPr>
      <w:r>
        <w:rPr>
          <w:rFonts w:ascii="Old English Text MT"/>
          <w:sz w:val="32"/>
        </w:rPr>
        <w:t>The Commonwealth of Massachusetts</w:t>
      </w:r>
      <w:r>
        <w:rPr>
          <w:rFonts w:ascii="Old English Text MT"/>
          <w:sz w:val="32"/>
        </w:rPr>
        <w:br/>
      </w:r>
    </w:p>
    <w:p w:rsidR="00625B50" w:rsidRDefault="00276EA5">
      <w:pPr>
        <w:suppressLineNumbers/>
        <w:spacing w:after="2"/>
        <w:jc w:val="center"/>
      </w:pPr>
      <w:r>
        <w:rPr>
          <w:rFonts w:ascii="Times New Roman"/>
          <w:b/>
          <w:sz w:val="24"/>
          <w:vertAlign w:val="superscript"/>
        </w:rPr>
        <w:t>_______________</w:t>
      </w:r>
    </w:p>
    <w:p w:rsidR="00625B50" w:rsidRDefault="00276EA5">
      <w:pPr>
        <w:suppressLineNumbers/>
        <w:spacing w:after="2"/>
        <w:jc w:val="center"/>
      </w:pPr>
      <w:r>
        <w:rPr>
          <w:rFonts w:ascii="Times New Roman"/>
          <w:b/>
          <w:sz w:val="18"/>
        </w:rPr>
        <w:t>In the Year Two Thousand and Nine</w:t>
      </w:r>
    </w:p>
    <w:p w:rsidR="00625B50" w:rsidRDefault="00276EA5">
      <w:pPr>
        <w:suppressLineNumbers/>
        <w:spacing w:after="2"/>
        <w:jc w:val="center"/>
      </w:pPr>
      <w:r>
        <w:rPr>
          <w:rFonts w:ascii="Times New Roman"/>
          <w:b/>
          <w:sz w:val="24"/>
          <w:vertAlign w:val="superscript"/>
        </w:rPr>
        <w:t>_______________</w:t>
      </w:r>
    </w:p>
    <w:p w:rsidR="00625B50" w:rsidRDefault="00276EA5">
      <w:pPr>
        <w:suppressLineNumbers/>
        <w:spacing w:after="2"/>
      </w:pPr>
      <w:r>
        <w:rPr>
          <w:sz w:val="14"/>
        </w:rPr>
        <w:br/>
      </w:r>
      <w:r>
        <w:br/>
      </w:r>
    </w:p>
    <w:p w:rsidR="00625B50" w:rsidRDefault="00276EA5">
      <w:pPr>
        <w:suppressLineNumbers/>
      </w:pPr>
      <w:proofErr w:type="gramStart"/>
      <w:r>
        <w:rPr>
          <w:rFonts w:ascii="Times New Roman"/>
          <w:smallCaps/>
          <w:sz w:val="28"/>
        </w:rPr>
        <w:t>An Act relative to the divestment of state assets from nations that sponsor terrorism.</w:t>
      </w:r>
      <w:proofErr w:type="gramEnd"/>
      <w:r>
        <w:br/>
      </w:r>
      <w:r>
        <w:br/>
      </w:r>
      <w:r>
        <w:br/>
      </w:r>
    </w:p>
    <w:p w:rsidR="00625B50" w:rsidRDefault="00276EA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76EA5" w:rsidRPr="00276EA5" w:rsidRDefault="00276EA5" w:rsidP="00276EA5">
      <w:pPr>
        <w:spacing w:line="336" w:lineRule="auto"/>
        <w:rPr>
          <w:rFonts w:ascii="Times New Roman"/>
        </w:rPr>
      </w:pPr>
      <w:proofErr w:type="gramStart"/>
      <w:r w:rsidRPr="00276EA5">
        <w:rPr>
          <w:rFonts w:ascii="Times New Roman"/>
        </w:rPr>
        <w:t>SECTION 1.</w:t>
      </w:r>
      <w:proofErr w:type="gramEnd"/>
      <w:r w:rsidRPr="00276EA5">
        <w:rPr>
          <w:rFonts w:ascii="Times New Roman"/>
        </w:rPr>
        <w:t xml:space="preserve"> Chapter 10 of the Genera</w:t>
      </w:r>
      <w:r>
        <w:rPr>
          <w:rFonts w:ascii="Times New Roman"/>
        </w:rPr>
        <w:t xml:space="preserve">l </w:t>
      </w:r>
      <w:proofErr w:type="gramStart"/>
      <w:r>
        <w:rPr>
          <w:rFonts w:ascii="Times New Roman"/>
        </w:rPr>
        <w:t xml:space="preserve">Laws </w:t>
      </w:r>
      <w:r w:rsidRPr="00276EA5">
        <w:rPr>
          <w:rFonts w:ascii="Times New Roman"/>
        </w:rPr>
        <w:t xml:space="preserve"> is</w:t>
      </w:r>
      <w:proofErr w:type="gramEnd"/>
      <w:r w:rsidRPr="00276EA5">
        <w:rPr>
          <w:rFonts w:ascii="Times New Roman"/>
        </w:rPr>
        <w:t xml:space="preserve"> hereby amended by inserting after section 5C the following new section:-</w:t>
      </w:r>
    </w:p>
    <w:p w:rsidR="00276EA5" w:rsidRPr="00276EA5" w:rsidRDefault="00276EA5" w:rsidP="00276EA5">
      <w:pPr>
        <w:spacing w:line="336" w:lineRule="auto"/>
        <w:rPr>
          <w:rFonts w:ascii="Times New Roman"/>
        </w:rPr>
      </w:pPr>
      <w:r w:rsidRPr="00276EA5">
        <w:rPr>
          <w:rFonts w:ascii="Times New Roman"/>
        </w:rPr>
        <w:t>“</w:t>
      </w:r>
      <w:r w:rsidRPr="00276EA5">
        <w:rPr>
          <w:rFonts w:ascii="Times New Roman"/>
        </w:rPr>
        <w:t>Section 5D.  (a)  The state treasurer shall not knowingly permit, whenever feasible, the investment of any of the funds of the commonwealth, including but not limited to all pension and annuity funds, in the stock, securities or other obligations of any corporation, which directly, or through a subsidiary, engage in business with, or with any instrumentality of, any state designated by the United States Department of State as a state sponsor of terrorism under the provisions of 22 U.S.C. 2371, 22 U.S.C 2780, or 50 U.S.C. app. 2405(j), or any other applicable federal law, except for those corporations specified in paragraph (b) of this section.</w:t>
      </w:r>
    </w:p>
    <w:p w:rsidR="00276EA5" w:rsidRPr="00276EA5" w:rsidRDefault="00276EA5" w:rsidP="00276EA5">
      <w:pPr>
        <w:spacing w:line="336" w:lineRule="auto"/>
        <w:rPr>
          <w:rFonts w:ascii="Times New Roman"/>
        </w:rPr>
      </w:pPr>
      <w:r w:rsidRPr="00276EA5">
        <w:rPr>
          <w:rFonts w:ascii="Times New Roman"/>
        </w:rPr>
        <w:t xml:space="preserve">(b) The prohibitions contained in paragraph (a) shall not apply to any corporation that is primarily engaged in supplying goods or services intended to relieve human suffering, a corporation that promotes public health, education, journalistic, religious, or welfare activities, or a United States corporation authorized by the federal government to have businesses operations within the designated countries. </w:t>
      </w:r>
    </w:p>
    <w:p w:rsidR="00276EA5" w:rsidRPr="00276EA5" w:rsidRDefault="00276EA5" w:rsidP="00276EA5">
      <w:pPr>
        <w:spacing w:line="336" w:lineRule="auto"/>
        <w:rPr>
          <w:rFonts w:ascii="Times New Roman"/>
        </w:rPr>
      </w:pPr>
      <w:r w:rsidRPr="00276EA5">
        <w:rPr>
          <w:rFonts w:ascii="Times New Roman"/>
        </w:rPr>
        <w:t xml:space="preserve">(c)  The state treasurer shall make every reasonable effort to sell, redeem, divest or withdraw any investment currently held in violation of the provisions of paragraph (a) of this section within one year from the passage of this act. </w:t>
      </w:r>
    </w:p>
    <w:p w:rsidR="00276EA5" w:rsidRPr="00276EA5" w:rsidRDefault="00276EA5" w:rsidP="00276EA5">
      <w:pPr>
        <w:spacing w:line="336" w:lineRule="auto"/>
        <w:rPr>
          <w:rFonts w:ascii="Times New Roman"/>
        </w:rPr>
      </w:pPr>
      <w:r w:rsidRPr="00276EA5">
        <w:rPr>
          <w:rFonts w:ascii="Times New Roman"/>
        </w:rPr>
        <w:lastRenderedPageBreak/>
        <w:t>(d)  The state treasurer shall annually issue a report, not later than January 30 each year, listing all corporations which the Commonwealth has divested funds from, under the provisions of paragraph (c) of this section, during the previous calendar year.  The state treasurer shall also list any and all corporations known to the treasurer which directly, or through a subsidiary, engage in business with, or with any instrumentality of, any country designated by the United States Department of State as a state sponsor of terrorism under the provisions of 22 U.S.C. 2371, 22 U.S.C 278, or 50 U.S.C. app. 2405(j) or any other applicable federal law.  The treasurer may utilize all information available to make such determinations.</w:t>
      </w:r>
    </w:p>
    <w:p w:rsidR="00276EA5" w:rsidRPr="00276EA5" w:rsidRDefault="00276EA5" w:rsidP="00276EA5">
      <w:pPr>
        <w:spacing w:line="336" w:lineRule="auto"/>
        <w:rPr>
          <w:rFonts w:ascii="Times New Roman"/>
        </w:rPr>
      </w:pPr>
      <w:proofErr w:type="gramStart"/>
      <w:r w:rsidRPr="00276EA5">
        <w:rPr>
          <w:rFonts w:ascii="Times New Roman"/>
        </w:rPr>
        <w:t>SECTION 2.</w:t>
      </w:r>
      <w:proofErr w:type="gramEnd"/>
      <w:r w:rsidRPr="00276EA5">
        <w:rPr>
          <w:rFonts w:ascii="Times New Roman"/>
        </w:rPr>
        <w:t xml:space="preserve">  Notwithstanding any special or general law to the contrary, no contributory retirement system operating under the terms of section 1 to 28, inclusive, of chapter 32, including those operating under the terms of section 19 of chapter 34B, shall permit the investment of any funds in the stock, securities or other obligations in any corporation listed by the state treasurer under the provisions of paragraph (c) of section 1 of this act.  Moreover, within one year of a corporation being listed on said report any aforementioned contributory retirement system shall make every reasonable effort to sell, redeem, divest or withdraw any investment currently held in such a corporation.</w:t>
      </w:r>
    </w:p>
    <w:p w:rsidR="00276EA5" w:rsidRPr="00276EA5" w:rsidRDefault="00CD251E" w:rsidP="00276EA5">
      <w:pPr>
        <w:spacing w:line="336" w:lineRule="auto"/>
        <w:rPr>
          <w:rFonts w:ascii="Times New Roman"/>
        </w:rPr>
      </w:pPr>
      <w:proofErr w:type="gramStart"/>
      <w:r>
        <w:rPr>
          <w:rFonts w:ascii="Times New Roman"/>
        </w:rPr>
        <w:t>SECTION 3.</w:t>
      </w:r>
      <w:proofErr w:type="gramEnd"/>
      <w:r>
        <w:rPr>
          <w:rFonts w:ascii="Times New Roman"/>
        </w:rPr>
        <w:t xml:space="preserve">  The state t</w:t>
      </w:r>
      <w:r w:rsidR="00276EA5" w:rsidRPr="00276EA5">
        <w:rPr>
          <w:rFonts w:ascii="Times New Roman"/>
        </w:rPr>
        <w:t xml:space="preserve">reasurer may continue any existing or and make new investments in any corporation prohibited from investment under the provisions of section 1 of this act; if, by a majority vote of investment advisory council, said council moves to exempt any such designated country.  Such exemption must be made prior to April 1 in any given year and shall be applicable until March 31 of the following year. </w:t>
      </w:r>
    </w:p>
    <w:p w:rsidR="00625B50" w:rsidRDefault="00276EA5" w:rsidP="00276EA5">
      <w:pPr>
        <w:spacing w:line="336" w:lineRule="auto"/>
      </w:pPr>
      <w:proofErr w:type="gramStart"/>
      <w:r w:rsidRPr="00276EA5">
        <w:rPr>
          <w:rFonts w:ascii="Times New Roman"/>
        </w:rPr>
        <w:t>SECTION 4.</w:t>
      </w:r>
      <w:proofErr w:type="gramEnd"/>
      <w:r w:rsidRPr="00276EA5">
        <w:rPr>
          <w:rFonts w:ascii="Times New Roman"/>
        </w:rPr>
        <w:t xml:space="preserve">  Nothing in this act shall alter or diminish existing fiduciary or statutory obligations and other terms, conditions, and limitations on the investment of retirement system assets for the exclusive interest and benefit of participants and beneficiaries of a retirement system.</w:t>
      </w:r>
      <w:r>
        <w:rPr>
          <w:rFonts w:ascii="Times New Roman"/>
        </w:rPr>
        <w:tab/>
      </w:r>
    </w:p>
    <w:sectPr w:rsidR="00625B50" w:rsidSect="00625B5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5B50"/>
    <w:rsid w:val="00276EA5"/>
    <w:rsid w:val="00625B50"/>
    <w:rsid w:val="00B474B1"/>
    <w:rsid w:val="00CD2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4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EA5"/>
    <w:rPr>
      <w:rFonts w:ascii="Tahoma" w:hAnsi="Tahoma" w:cs="Tahoma"/>
      <w:sz w:val="16"/>
      <w:szCs w:val="16"/>
    </w:rPr>
  </w:style>
  <w:style w:type="character" w:styleId="LineNumber">
    <w:name w:val="line number"/>
    <w:basedOn w:val="DefaultParagraphFont"/>
    <w:uiPriority w:val="99"/>
    <w:semiHidden/>
    <w:unhideWhenUsed/>
    <w:rsid w:val="00276EA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684</Words>
  <Characters>3900</Characters>
  <Application>Microsoft Office Word</Application>
  <DocSecurity>0</DocSecurity>
  <Lines>32</Lines>
  <Paragraphs>9</Paragraphs>
  <ScaleCrop>false</ScaleCrop>
  <Company>Massachusetts Legislature</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2009-01-14T04:30:00Z</dcterms:created>
  <dcterms:modified xsi:type="dcterms:W3CDTF">2009-01-14T04:42:00Z</dcterms:modified>
</cp:coreProperties>
</file>