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F63" w:rsidRDefault="00BA1F82">
      <w:pPr>
        <w:suppressLineNumbers/>
        <w:spacing w:after="2"/>
        <w:jc w:val="center"/>
      </w:pPr>
      <w:r>
        <w:rPr>
          <w:rFonts w:ascii="Arial"/>
          <w:sz w:val="18"/>
        </w:rPr>
        <w:t>SENATE DOCKET, NO.         FILED ON: 1/13/2009</w:t>
      </w:r>
    </w:p>
    <w:p w:rsidR="00E54F63" w:rsidRDefault="00BA1F8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1F82" w:rsidP="00DB534B">
            <w:pPr>
              <w:suppressLineNumbers/>
              <w:jc w:val="right"/>
              <w:rPr>
                <w:b/>
                <w:sz w:val="28"/>
              </w:rPr>
            </w:pPr>
          </w:p>
        </w:tc>
      </w:tr>
    </w:tbl>
    <w:p w:rsidR="00E54F63" w:rsidRDefault="00BA1F82">
      <w:pPr>
        <w:suppressLineNumbers/>
        <w:spacing w:before="2" w:after="2"/>
        <w:jc w:val="center"/>
      </w:pPr>
      <w:r>
        <w:rPr>
          <w:rFonts w:ascii="Old English Text MT"/>
          <w:sz w:val="32"/>
        </w:rPr>
        <w:t>The Commonwealth of Massachusetts</w:t>
      </w:r>
    </w:p>
    <w:p w:rsidR="00E54F63" w:rsidRDefault="00BA1F82">
      <w:pPr>
        <w:suppressLineNumbers/>
        <w:spacing w:after="2"/>
        <w:jc w:val="center"/>
      </w:pPr>
      <w:r>
        <w:rPr>
          <w:rFonts w:ascii="Times New Roman"/>
          <w:b/>
          <w:sz w:val="32"/>
          <w:vertAlign w:val="superscript"/>
        </w:rPr>
        <w:t>_______________</w:t>
      </w:r>
    </w:p>
    <w:p w:rsidR="00E54F63" w:rsidRDefault="00BA1F82">
      <w:pPr>
        <w:suppressLineNumbers/>
        <w:spacing w:before="2"/>
        <w:jc w:val="center"/>
      </w:pPr>
      <w:r>
        <w:rPr>
          <w:rFonts w:ascii="Times New Roman"/>
          <w:sz w:val="20"/>
        </w:rPr>
        <w:t>PRESENTED BY:</w:t>
      </w:r>
    </w:p>
    <w:p w:rsidR="00E54F63" w:rsidRDefault="00BA1F82">
      <w:pPr>
        <w:suppressLineNumbers/>
        <w:spacing w:after="2"/>
        <w:jc w:val="center"/>
      </w:pPr>
      <w:r>
        <w:rPr>
          <w:rFonts w:ascii="Times New Roman"/>
          <w:b/>
          <w:sz w:val="24"/>
        </w:rPr>
        <w:t>James E. Timilty</w:t>
      </w:r>
    </w:p>
    <w:p w:rsidR="00E54F63" w:rsidRDefault="00BA1F82">
      <w:pPr>
        <w:suppressLineNumbers/>
        <w:jc w:val="center"/>
      </w:pPr>
      <w:r>
        <w:rPr>
          <w:rFonts w:ascii="Times New Roman"/>
          <w:b/>
          <w:sz w:val="32"/>
          <w:vertAlign w:val="superscript"/>
        </w:rPr>
        <w:t>_______________</w:t>
      </w:r>
    </w:p>
    <w:p w:rsidR="00E54F63" w:rsidRDefault="00BA1F8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4F63" w:rsidRDefault="00BA1F82">
      <w:pPr>
        <w:suppressLineNumbers/>
      </w:pPr>
      <w:r>
        <w:rPr>
          <w:rFonts w:ascii="Times New Roman"/>
          <w:sz w:val="20"/>
        </w:rPr>
        <w:tab/>
        <w:t>The undersigned legislators and/or citizens respectfully petition for the passage of the accompanying bill:</w:t>
      </w:r>
    </w:p>
    <w:p w:rsidR="00E54F63" w:rsidRDefault="00BA1F82">
      <w:pPr>
        <w:suppressLineNumbers/>
        <w:spacing w:after="2"/>
        <w:jc w:val="center"/>
      </w:pPr>
      <w:proofErr w:type="gramStart"/>
      <w:r>
        <w:rPr>
          <w:rFonts w:ascii="Times New Roman"/>
          <w:sz w:val="24"/>
        </w:rPr>
        <w:t>An Act relative to the contr</w:t>
      </w:r>
      <w:r>
        <w:rPr>
          <w:rFonts w:ascii="Times New Roman"/>
          <w:sz w:val="24"/>
        </w:rPr>
        <w:t xml:space="preserve">action of </w:t>
      </w:r>
      <w:proofErr w:type="spellStart"/>
      <w:r>
        <w:rPr>
          <w:rFonts w:ascii="Times New Roman"/>
          <w:sz w:val="24"/>
        </w:rPr>
        <w:t>mrsa</w:t>
      </w:r>
      <w:proofErr w:type="spellEnd"/>
      <w:r>
        <w:rPr>
          <w:rFonts w:ascii="Times New Roman"/>
          <w:sz w:val="24"/>
        </w:rPr>
        <w:t xml:space="preserve"> by public safety personnel.</w:t>
      </w:r>
      <w:proofErr w:type="gramEnd"/>
    </w:p>
    <w:p w:rsidR="00E54F63" w:rsidRDefault="00BA1F82">
      <w:pPr>
        <w:suppressLineNumbers/>
        <w:spacing w:after="2"/>
        <w:jc w:val="center"/>
      </w:pPr>
      <w:r>
        <w:rPr>
          <w:rFonts w:ascii="Times New Roman"/>
          <w:b/>
          <w:sz w:val="32"/>
          <w:vertAlign w:val="superscript"/>
        </w:rPr>
        <w:t>_______________</w:t>
      </w:r>
    </w:p>
    <w:p w:rsidR="00E54F63" w:rsidRDefault="00BA1F82">
      <w:pPr>
        <w:suppressLineNumbers/>
        <w:jc w:val="center"/>
      </w:pPr>
      <w:r>
        <w:rPr>
          <w:rFonts w:ascii="Times New Roman"/>
          <w:sz w:val="20"/>
        </w:rPr>
        <w:t>PETITION OF:</w:t>
      </w:r>
    </w:p>
    <w:p w:rsidR="00E54F63" w:rsidRDefault="00E54F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4F63">
            <w:tblPrEx>
              <w:tblCellMar>
                <w:top w:w="0" w:type="dxa"/>
                <w:bottom w:w="0" w:type="dxa"/>
              </w:tblCellMar>
            </w:tblPrEx>
            <w:tc>
              <w:tcPr>
                <w:tcW w:w="4500" w:type="dxa"/>
                <w:tcBorders>
                  <w:top w:val="nil"/>
                  <w:bottom w:val="single" w:sz="4" w:space="0" w:color="auto"/>
                  <w:right w:val="single" w:sz="4" w:space="0" w:color="auto"/>
                </w:tcBorders>
              </w:tcPr>
              <w:p w:rsidR="00E54F63" w:rsidRDefault="00BA1F8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4F63" w:rsidRDefault="00BA1F82">
                <w:pPr>
                  <w:suppressLineNumbers/>
                  <w:spacing w:after="2"/>
                  <w:rPr>
                    <w:smallCaps/>
                  </w:rPr>
                </w:pPr>
                <w:r>
                  <w:rPr>
                    <w:rFonts w:ascii="Times New Roman"/>
                    <w:smallCaps/>
                    <w:sz w:val="24"/>
                  </w:rPr>
                  <w:t>District/Address:</w:t>
                </w:r>
              </w:p>
            </w:tc>
          </w:tr>
          <w:tr w:rsidR="00E54F63">
            <w:tblPrEx>
              <w:tblCellMar>
                <w:top w:w="0" w:type="dxa"/>
                <w:bottom w:w="0" w:type="dxa"/>
              </w:tblCellMar>
            </w:tblPrEx>
            <w:tc>
              <w:tcPr>
                <w:tcW w:w="4500" w:type="dxa"/>
              </w:tcPr>
              <w:p w:rsidR="00E54F63" w:rsidRDefault="00BA1F82">
                <w:pPr>
                  <w:suppressLineNumbers/>
                  <w:spacing w:after="2"/>
                  <w:rPr>
                    <w:rFonts w:ascii="Times New Roman"/>
                  </w:rPr>
                </w:pPr>
                <w:r>
                  <w:rPr>
                    <w:rFonts w:ascii="Times New Roman"/>
                  </w:rPr>
                  <w:t>James E. Timilty</w:t>
                </w:r>
              </w:p>
            </w:tc>
            <w:tc>
              <w:tcPr>
                <w:tcW w:w="4500" w:type="dxa"/>
              </w:tcPr>
              <w:p w:rsidR="00E54F63" w:rsidRDefault="00BA1F82">
                <w:pPr>
                  <w:suppressLineNumbers/>
                  <w:spacing w:after="2"/>
                  <w:rPr>
                    <w:rFonts w:ascii="Times New Roman"/>
                  </w:rPr>
                </w:pPr>
                <w:r>
                  <w:rPr>
                    <w:rFonts w:ascii="Times New Roman"/>
                  </w:rPr>
                  <w:t>Bristol and Norfolk</w:t>
                </w:r>
              </w:p>
            </w:tc>
          </w:tr>
        </w:tbl>
      </w:sdtContent>
    </w:sdt>
    <w:p w:rsidR="00E54F63" w:rsidRDefault="00BA1F82">
      <w:pPr>
        <w:suppressLineNumbers/>
      </w:pPr>
      <w:r>
        <w:br w:type="page"/>
      </w:r>
    </w:p>
    <w:p w:rsidR="00E54F63" w:rsidRDefault="00BA1F82">
      <w:pPr>
        <w:suppressLineNumbers/>
        <w:spacing w:before="2" w:after="2"/>
        <w:jc w:val="center"/>
      </w:pPr>
      <w:r>
        <w:rPr>
          <w:rFonts w:ascii="Old English Text MT"/>
          <w:sz w:val="32"/>
        </w:rPr>
        <w:lastRenderedPageBreak/>
        <w:t>The Commonwealth of Massachusetts</w:t>
      </w:r>
      <w:r>
        <w:rPr>
          <w:rFonts w:ascii="Old English Text MT"/>
          <w:sz w:val="32"/>
        </w:rPr>
        <w:br/>
      </w:r>
    </w:p>
    <w:p w:rsidR="00E54F63" w:rsidRDefault="00BA1F82">
      <w:pPr>
        <w:suppressLineNumbers/>
        <w:spacing w:after="2"/>
        <w:jc w:val="center"/>
      </w:pPr>
      <w:r>
        <w:rPr>
          <w:rFonts w:ascii="Times New Roman"/>
          <w:b/>
          <w:sz w:val="24"/>
          <w:vertAlign w:val="superscript"/>
        </w:rPr>
        <w:t>_______________</w:t>
      </w:r>
    </w:p>
    <w:p w:rsidR="00E54F63" w:rsidRDefault="00BA1F82">
      <w:pPr>
        <w:suppressLineNumbers/>
        <w:spacing w:after="2"/>
        <w:jc w:val="center"/>
      </w:pPr>
      <w:r>
        <w:rPr>
          <w:rFonts w:ascii="Times New Roman"/>
          <w:b/>
          <w:sz w:val="18"/>
        </w:rPr>
        <w:t>In the Year Two Thousand and Nine</w:t>
      </w:r>
    </w:p>
    <w:p w:rsidR="00E54F63" w:rsidRDefault="00BA1F82">
      <w:pPr>
        <w:suppressLineNumbers/>
        <w:spacing w:after="2"/>
        <w:jc w:val="center"/>
      </w:pPr>
      <w:r>
        <w:rPr>
          <w:rFonts w:ascii="Times New Roman"/>
          <w:b/>
          <w:sz w:val="24"/>
          <w:vertAlign w:val="superscript"/>
        </w:rPr>
        <w:t>_______________</w:t>
      </w:r>
    </w:p>
    <w:p w:rsidR="00E54F63" w:rsidRDefault="00BA1F82">
      <w:pPr>
        <w:suppressLineNumbers/>
        <w:spacing w:after="2"/>
      </w:pPr>
      <w:r>
        <w:rPr>
          <w:sz w:val="14"/>
        </w:rPr>
        <w:br/>
      </w:r>
      <w:r>
        <w:br/>
      </w:r>
    </w:p>
    <w:p w:rsidR="00E54F63" w:rsidRDefault="00BA1F82">
      <w:pPr>
        <w:suppressLineNumbers/>
      </w:pPr>
      <w:proofErr w:type="gramStart"/>
      <w:r>
        <w:rPr>
          <w:rFonts w:ascii="Times New Roman"/>
          <w:smallCaps/>
          <w:sz w:val="28"/>
        </w:rPr>
        <w:t xml:space="preserve">An Act relative to the contraction of </w:t>
      </w:r>
      <w:proofErr w:type="spellStart"/>
      <w:r>
        <w:rPr>
          <w:rFonts w:ascii="Times New Roman"/>
          <w:smallCaps/>
          <w:sz w:val="28"/>
        </w:rPr>
        <w:t>mrsa</w:t>
      </w:r>
      <w:proofErr w:type="spellEnd"/>
      <w:r>
        <w:rPr>
          <w:rFonts w:ascii="Times New Roman"/>
          <w:smallCaps/>
          <w:sz w:val="28"/>
        </w:rPr>
        <w:t xml:space="preserve"> by public safety personnel.</w:t>
      </w:r>
      <w:proofErr w:type="gramEnd"/>
      <w:r>
        <w:br/>
      </w:r>
      <w:r>
        <w:br/>
      </w:r>
      <w:r>
        <w:br/>
      </w:r>
    </w:p>
    <w:p w:rsidR="00E54F63" w:rsidRDefault="00BA1F8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A1F82" w:rsidRDefault="00BA1F82" w:rsidP="00BA1F82">
      <w:pPr>
        <w:pStyle w:val="NormalWeb"/>
        <w:spacing w:line="480" w:lineRule="auto"/>
        <w:jc w:val="both"/>
      </w:pPr>
      <w:r>
        <w:rPr>
          <w:sz w:val="22"/>
        </w:rPr>
        <w:tab/>
      </w:r>
      <w:proofErr w:type="gramStart"/>
      <w:r>
        <w:t>SECTION 1.</w:t>
      </w:r>
      <w:proofErr w:type="gramEnd"/>
      <w:r>
        <w:t xml:space="preserve">  Chapter 32 of the General Laws is hereby amended by inserting, after section 94B, the following section:-</w:t>
      </w:r>
    </w:p>
    <w:p w:rsidR="00E54F63" w:rsidRDefault="00BA1F82" w:rsidP="00BA1F82">
      <w:pPr>
        <w:pStyle w:val="NormalWeb"/>
        <w:spacing w:line="480" w:lineRule="auto"/>
        <w:jc w:val="both"/>
      </w:pPr>
      <w:r>
        <w:tab/>
        <w:t xml:space="preserve">Section 94C.  Notwithstanding any general or special law to the contrary affecting the non-contributory or contributory system, any condition of impairment of health caused by </w:t>
      </w:r>
      <w:proofErr w:type="spellStart"/>
      <w:r>
        <w:t>methicillin</w:t>
      </w:r>
      <w:proofErr w:type="spellEnd"/>
      <w:r>
        <w:t xml:space="preserve">-resistant Staphylococcus </w:t>
      </w:r>
      <w:proofErr w:type="spellStart"/>
      <w:r>
        <w:t>aureus</w:t>
      </w:r>
      <w:proofErr w:type="spellEnd"/>
      <w:r>
        <w:t xml:space="preserve"> resulting in total or partial disability or death to a uniformed member of a paid fire department or permanent member of a police department, or of the police force of the Massachusetts Bay Transportation Authority, or of the state police, or of the public works building police, or to any employee in the department of correction or a county correctional facility whose regular or incidental duties require the care, supervision or custody of prisoners, criminally insane persons or defective delinquents, or to any permanent crash crewman, crash boatman, fire </w:t>
      </w:r>
      <w:proofErr w:type="spellStart"/>
      <w:r>
        <w:t>controlman</w:t>
      </w:r>
      <w:proofErr w:type="spellEnd"/>
      <w:r>
        <w:t xml:space="preserve"> or assistant fire </w:t>
      </w:r>
      <w:proofErr w:type="spellStart"/>
      <w:r>
        <w:t>controlman</w:t>
      </w:r>
      <w:proofErr w:type="spellEnd"/>
      <w:r>
        <w:t xml:space="preserve"> employed at the General Edward Lawrence Logan International Airport, or members of the Massachusetts military reservation fire department, or EMS first responders or emergency medical technicians, shall, if such person successfully passed a physical examination on entry into such service, or </w:t>
      </w:r>
      <w:r>
        <w:lastRenderedPageBreak/>
        <w:t>subsequently successfully passed a physical examination, which examination failed to reveal any evidence of such condition, be presumed to have been suffered in the line of duty, unless the contrary be shown by competent evidence.</w:t>
      </w:r>
    </w:p>
    <w:sectPr w:rsidR="00E54F63" w:rsidSect="00E54F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4F63"/>
    <w:rsid w:val="00BA1F82"/>
    <w:rsid w:val="00E54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82"/>
    <w:rPr>
      <w:rFonts w:ascii="Tahoma" w:hAnsi="Tahoma" w:cs="Tahoma"/>
      <w:sz w:val="16"/>
      <w:szCs w:val="16"/>
    </w:rPr>
  </w:style>
  <w:style w:type="character" w:styleId="LineNumber">
    <w:name w:val="line number"/>
    <w:basedOn w:val="DefaultParagraphFont"/>
    <w:uiPriority w:val="99"/>
    <w:semiHidden/>
    <w:unhideWhenUsed/>
    <w:rsid w:val="00BA1F82"/>
  </w:style>
  <w:style w:type="paragraph" w:styleId="NormalWeb">
    <w:name w:val="Normal (Web)"/>
    <w:basedOn w:val="Normal"/>
    <w:uiPriority w:val="99"/>
    <w:unhideWhenUsed/>
    <w:rsid w:val="00BA1F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2020</Characters>
  <Application>Microsoft Office Word</Application>
  <DocSecurity>0</DocSecurity>
  <Lines>16</Lines>
  <Paragraphs>4</Paragraphs>
  <ScaleCrop>false</ScaleCrop>
  <Company>Massachusetts Legislature</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2009-01-14T00:15:00Z</dcterms:created>
  <dcterms:modified xsi:type="dcterms:W3CDTF">2009-01-14T00:16:00Z</dcterms:modified>
</cp:coreProperties>
</file>