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02BE2" w:rsidRDefault="008914A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802BE2" w:rsidRDefault="008914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914A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2BE2" w:rsidRDefault="008914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2BE2" w:rsidRDefault="008914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A. O'Leary</w:t>
      </w:r>
    </w:p>
    <w:p w:rsidR="00802BE2" w:rsidRDefault="008914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2BE2" w:rsidRDefault="008914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2BE2" w:rsidRDefault="008914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Strengthe</w:t>
      </w:r>
      <w:r>
        <w:rPr>
          <w:rFonts w:ascii="Times New Roman"/>
          <w:sz w:val="24"/>
        </w:rPr>
        <w:t xml:space="preserve">ning the Cost Certification Process of </w:t>
      </w:r>
      <w:proofErr w:type="gramStart"/>
      <w:r>
        <w:rPr>
          <w:rFonts w:ascii="Times New Roman"/>
          <w:sz w:val="24"/>
        </w:rPr>
        <w:t>40B .</w:t>
      </w:r>
      <w:proofErr w:type="gramEnd"/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2BE2" w:rsidRDefault="008914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2BE2" w:rsidRDefault="00802B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A. O'Leary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Cape and Islands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Susan C. Tucker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Essex and Middlesex</w:t>
                </w:r>
              </w:p>
            </w:tc>
          </w:tr>
        </w:tbl>
      </w:sdtContent>
    </w:sdt>
    <w:p w:rsidR="00802BE2" w:rsidRDefault="008914A3">
      <w:pPr>
        <w:suppressLineNumbers/>
      </w:pPr>
      <w:r>
        <w:br w:type="page"/>
      </w:r>
    </w:p>
    <w:p w:rsidR="00802BE2" w:rsidRDefault="008914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2BE2" w:rsidRDefault="008914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2BE2" w:rsidRDefault="008914A3">
      <w:pPr>
        <w:suppressLineNumbers/>
        <w:spacing w:after="2"/>
      </w:pPr>
      <w:r>
        <w:rPr>
          <w:sz w:val="14"/>
        </w:rPr>
        <w:br/>
      </w:r>
      <w:r>
        <w:br/>
      </w:r>
    </w:p>
    <w:p w:rsidR="00802BE2" w:rsidRDefault="008914A3">
      <w:pPr>
        <w:suppressLineNumbers/>
      </w:pPr>
      <w:r>
        <w:rPr>
          <w:rFonts w:ascii="Times New Roman"/>
          <w:smallCaps/>
          <w:sz w:val="28"/>
        </w:rPr>
        <w:t xml:space="preserve">An Act Relative to Strengthening the Cost Certification Process of </w:t>
      </w:r>
      <w:proofErr w:type="gramStart"/>
      <w:r>
        <w:rPr>
          <w:rFonts w:ascii="Times New Roman"/>
          <w:smallCaps/>
          <w:sz w:val="28"/>
        </w:rPr>
        <w:t>40B .</w:t>
      </w:r>
      <w:proofErr w:type="gramEnd"/>
      <w:r>
        <w:br/>
      </w:r>
      <w:r>
        <w:br/>
      </w:r>
      <w:r>
        <w:br/>
      </w:r>
    </w:p>
    <w:p w:rsidR="00802BE2" w:rsidRDefault="008914A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0319E" w:rsidR="008914A3" w:rsidP="008914A3" w:rsidRDefault="008914A3">
      <w:pPr>
        <w:spacing w:before="100" w:beforeAutospacing="1" w:after="100" w:afterAutospacing="1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/>
        </w:rPr>
        <w:tab/>
      </w:r>
      <w:proofErr w:type="gramStart"/>
      <w:r w:rsidRPr="0060319E">
        <w:rPr>
          <w:rFonts w:ascii="Times New Roman" w:hAnsi="Times New Roman" w:cs="Times New Roman"/>
          <w:szCs w:val="24"/>
        </w:rPr>
        <w:t>SECTION 1.</w:t>
      </w:r>
      <w:proofErr w:type="gramEnd"/>
      <w:r w:rsidRPr="00603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Section 20 of  chapter 40B of the general laws, as appearing in the 2006 official e</w:t>
      </w:r>
      <w:r w:rsidRPr="0060319E">
        <w:rPr>
          <w:rFonts w:ascii="Times New Roman" w:hAnsi="Times New Roman" w:cs="Times New Roman"/>
          <w:szCs w:val="24"/>
        </w:rPr>
        <w:t xml:space="preserve">dition, is hereby </w:t>
      </w:r>
      <w:r>
        <w:rPr>
          <w:rFonts w:ascii="Times New Roman" w:hAnsi="Times New Roman" w:cs="Times New Roman"/>
          <w:szCs w:val="24"/>
        </w:rPr>
        <w:t xml:space="preserve">amended by inserting, at the end thereof,  the following: - </w:t>
      </w:r>
    </w:p>
    <w:p w:rsidR="008914A3" w:rsidP="008914A3" w:rsidRDefault="008914A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60319E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0319E">
        <w:rPr>
          <w:rFonts w:ascii="Times New Roman" w:hAnsi="Times New Roman" w:cs="Times New Roman"/>
          <w:szCs w:val="24"/>
        </w:rPr>
        <w:t>“Immediate Family”, the spouse</w:t>
      </w:r>
      <w:r w:rsidRPr="0060319E">
        <w:rPr>
          <w:rFonts w:ascii="Times New Roman" w:hAnsi="Times New Roman" w:cs="Times New Roman"/>
        </w:rPr>
        <w:t xml:space="preserve"> of a developer, and their parents, children, brothers, sisters, sons-in-law, daughters-in-law, aunts, uncles,</w:t>
      </w:r>
      <w:r>
        <w:rPr>
          <w:rFonts w:ascii="Times New Roman" w:hAnsi="Times New Roman" w:cs="Times New Roman"/>
        </w:rPr>
        <w:t xml:space="preserve"> grandparents, step-children,</w:t>
      </w:r>
      <w:r w:rsidRPr="0060319E">
        <w:rPr>
          <w:rFonts w:ascii="Times New Roman" w:hAnsi="Times New Roman" w:cs="Times New Roman"/>
        </w:rPr>
        <w:t xml:space="preserve"> nieces and nephews.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Pr="002A743F" w:rsidR="008914A3" w:rsidP="008914A3" w:rsidRDefault="008914A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Pr="0060319E" w:rsidR="008914A3" w:rsidP="008914A3" w:rsidRDefault="008914A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Cs w:val="24"/>
        </w:rPr>
      </w:pPr>
      <w:proofErr w:type="gramStart"/>
      <w:r w:rsidRPr="0060319E">
        <w:rPr>
          <w:rFonts w:ascii="Times New Roman" w:hAnsi="Times New Roman" w:cs="Times New Roman"/>
          <w:szCs w:val="24"/>
        </w:rPr>
        <w:t>“Related Party”, the immediate family</w:t>
      </w:r>
      <w:r w:rsidRPr="0060319E">
        <w:rPr>
          <w:rFonts w:ascii="Times New Roman" w:hAnsi="Times New Roman" w:cs="Times New Roman"/>
        </w:rPr>
        <w:t xml:space="preserve"> of a developer</w:t>
      </w:r>
      <w:r w:rsidRPr="0060319E">
        <w:rPr>
          <w:rFonts w:ascii="Times New Roman" w:hAnsi="Times New Roman" w:cs="Times New Roman"/>
          <w:szCs w:val="24"/>
        </w:rPr>
        <w:t>, or any entity in which the developer or his immediate family has at least a five percent financial interest.</w:t>
      </w:r>
      <w:proofErr w:type="gramEnd"/>
      <w:r>
        <w:rPr>
          <w:rFonts w:ascii="Times New Roman" w:hAnsi="Times New Roman" w:cs="Times New Roman"/>
          <w:szCs w:val="24"/>
        </w:rPr>
        <w:br/>
      </w:r>
    </w:p>
    <w:p w:rsidRPr="0060319E" w:rsidR="008914A3" w:rsidP="008914A3" w:rsidRDefault="008914A3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</w:rPr>
      </w:pPr>
      <w:r w:rsidRPr="0060319E">
        <w:rPr>
          <w:rFonts w:ascii="Times New Roman" w:hAnsi="Times New Roman" w:cs="Times New Roman"/>
          <w:szCs w:val="24"/>
        </w:rPr>
        <w:t>“Related Party Transactions”, a development-related transaction between a developer and a related party.</w:t>
      </w:r>
    </w:p>
    <w:p w:rsidR="008914A3" w:rsidP="008914A3" w:rsidRDefault="008914A3">
      <w:pPr>
        <w:spacing w:before="100" w:beforeAutospacing="1" w:after="100" w:afterAutospacing="1" w:line="480" w:lineRule="auto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SECTION 2.</w:t>
      </w:r>
      <w:proofErr w:type="gramEnd"/>
      <w:r>
        <w:rPr>
          <w:rFonts w:ascii="Times New Roman" w:hAnsi="Times New Roman" w:cs="Times New Roman"/>
          <w:szCs w:val="24"/>
        </w:rPr>
        <w:t xml:space="preserve">  Said chapter 40B of the general laws, as so appearing,  is hereby further amended by inserting, after section 23, the following new sections:-</w:t>
      </w:r>
    </w:p>
    <w:p w:rsidR="008914A3" w:rsidP="008914A3" w:rsidRDefault="008914A3">
      <w:pPr>
        <w:spacing w:before="100" w:beforeAutospacing="1" w:after="100" w:afterAutospacing="1" w:line="480" w:lineRule="auto"/>
        <w:rPr>
          <w:rFonts w:ascii="Times New Roman" w:hAnsi="Times New Roman" w:cs="Times New Roman"/>
          <w:szCs w:val="24"/>
        </w:rPr>
      </w:pPr>
      <w:proofErr w:type="gramStart"/>
      <w:r w:rsidRPr="0060319E">
        <w:rPr>
          <w:rFonts w:ascii="Times New Roman" w:hAnsi="Times New Roman" w:cs="Times New Roman"/>
          <w:szCs w:val="24"/>
        </w:rPr>
        <w:t>Section 23A.</w:t>
      </w:r>
      <w:proofErr w:type="gramEnd"/>
      <w:r w:rsidRPr="0060319E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All documents submitted by the developer to the department, municipality, subsidizing agency, or project administrator shall be </w:t>
      </w:r>
      <w:r w:rsidRPr="0060319E">
        <w:rPr>
          <w:rFonts w:ascii="Times New Roman" w:hAnsi="Times New Roman" w:cs="Times New Roman"/>
          <w:szCs w:val="24"/>
        </w:rPr>
        <w:t>prepare</w:t>
      </w:r>
      <w:r>
        <w:rPr>
          <w:rFonts w:ascii="Times New Roman" w:hAnsi="Times New Roman" w:cs="Times New Roman"/>
          <w:szCs w:val="24"/>
        </w:rPr>
        <w:t>d</w:t>
      </w:r>
      <w:r w:rsidRPr="0060319E">
        <w:rPr>
          <w:rFonts w:ascii="Times New Roman" w:hAnsi="Times New Roman" w:cs="Times New Roman"/>
          <w:szCs w:val="24"/>
        </w:rPr>
        <w:t xml:space="preserve"> and sign</w:t>
      </w:r>
      <w:r>
        <w:rPr>
          <w:rFonts w:ascii="Times New Roman" w:hAnsi="Times New Roman" w:cs="Times New Roman"/>
          <w:szCs w:val="24"/>
        </w:rPr>
        <w:t>ed</w:t>
      </w:r>
      <w:r w:rsidRPr="0060319E">
        <w:rPr>
          <w:rFonts w:ascii="Times New Roman" w:hAnsi="Times New Roman" w:cs="Times New Roman"/>
          <w:szCs w:val="24"/>
        </w:rPr>
        <w:t>, under the pains and penalties of perjury</w:t>
      </w:r>
      <w:r>
        <w:rPr>
          <w:rFonts w:ascii="Times New Roman" w:hAnsi="Times New Roman" w:cs="Times New Roman"/>
          <w:szCs w:val="24"/>
        </w:rPr>
        <w:t xml:space="preserve">. </w:t>
      </w:r>
    </w:p>
    <w:p w:rsidRPr="0060319E" w:rsidR="008914A3" w:rsidP="008914A3" w:rsidRDefault="008914A3">
      <w:pPr>
        <w:spacing w:line="480" w:lineRule="auto"/>
        <w:rPr>
          <w:rFonts w:ascii="Times New Roman" w:hAnsi="Times New Roman" w:cs="Times New Roman"/>
          <w:szCs w:val="24"/>
        </w:rPr>
      </w:pPr>
      <w:proofErr w:type="gramStart"/>
      <w:r w:rsidRPr="0060319E">
        <w:rPr>
          <w:rFonts w:ascii="Times New Roman" w:hAnsi="Times New Roman" w:cs="Times New Roman"/>
          <w:szCs w:val="24"/>
        </w:rPr>
        <w:lastRenderedPageBreak/>
        <w:t>Section 23B.</w:t>
      </w:r>
      <w:proofErr w:type="gramEnd"/>
      <w:r w:rsidRPr="0060319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(a) A</w:t>
      </w:r>
      <w:r w:rsidRPr="0060319E">
        <w:rPr>
          <w:rFonts w:ascii="Times New Roman" w:hAnsi="Times New Roman" w:cs="Times New Roman"/>
          <w:szCs w:val="24"/>
        </w:rPr>
        <w:t xml:space="preserve"> developer of a development that the department determines earned profits that exceed the applicable reasonable return</w:t>
      </w:r>
      <w:r>
        <w:rPr>
          <w:rFonts w:ascii="Times New Roman" w:hAnsi="Times New Roman" w:cs="Times New Roman"/>
          <w:szCs w:val="24"/>
        </w:rPr>
        <w:t>, as defined by regulations issued by the department,</w:t>
      </w:r>
      <w:r w:rsidRPr="0060319E">
        <w:rPr>
          <w:rFonts w:ascii="Times New Roman" w:hAnsi="Times New Roman" w:cs="Times New Roman"/>
          <w:szCs w:val="24"/>
        </w:rPr>
        <w:t xml:space="preserve"> shall be personally liable for the amount by which the profit exceeds the reasonable return, payable to the municipality</w:t>
      </w:r>
      <w:r>
        <w:rPr>
          <w:rFonts w:ascii="Times New Roman" w:hAnsi="Times New Roman" w:cs="Times New Roman"/>
          <w:szCs w:val="24"/>
        </w:rPr>
        <w:t xml:space="preserve"> in which the project is sited.</w:t>
      </w:r>
      <w:r w:rsidRPr="0060319E">
        <w:rPr>
          <w:rFonts w:ascii="Times New Roman" w:hAnsi="Times New Roman" w:cs="Times New Roman"/>
          <w:szCs w:val="24"/>
        </w:rPr>
        <w:t xml:space="preserve"> </w:t>
      </w:r>
    </w:p>
    <w:p w:rsidR="008914A3" w:rsidP="008914A3" w:rsidRDefault="008914A3">
      <w:pPr>
        <w:spacing w:line="480" w:lineRule="auto"/>
        <w:rPr>
          <w:rFonts w:ascii="Times New Roman" w:hAnsi="Times New Roman" w:cs="Times New Roman"/>
          <w:szCs w:val="24"/>
        </w:rPr>
      </w:pPr>
    </w:p>
    <w:p w:rsidRPr="008914A3" w:rsidR="00802BE2" w:rsidP="008914A3" w:rsidRDefault="008914A3">
      <w:pPr>
        <w:spacing w:line="480" w:lineRule="auto"/>
        <w:rPr>
          <w:rFonts w:ascii="Times New Roman" w:hAnsi="Times New Roman" w:cs="Times New Roman"/>
          <w:szCs w:val="24"/>
        </w:rPr>
      </w:pPr>
      <w:r w:rsidRPr="0060319E">
        <w:rPr>
          <w:rFonts w:ascii="Times New Roman" w:hAnsi="Times New Roman" w:cs="Times New Roman"/>
          <w:szCs w:val="24"/>
        </w:rPr>
        <w:t>(b) A penalty shall be assessed against a developer who does not submit a certified cost and income statement</w:t>
      </w:r>
      <w:r>
        <w:rPr>
          <w:rFonts w:ascii="Times New Roman" w:hAnsi="Times New Roman" w:cs="Times New Roman"/>
          <w:szCs w:val="24"/>
        </w:rPr>
        <w:t xml:space="preserve"> pursuant to guidelines issued by the department</w:t>
      </w:r>
      <w:r w:rsidRPr="0060319E">
        <w:rPr>
          <w:rFonts w:ascii="Times New Roman" w:hAnsi="Times New Roman" w:cs="Times New Roman"/>
          <w:szCs w:val="24"/>
        </w:rPr>
        <w:t xml:space="preserve">.  Such penalty shall be </w:t>
      </w:r>
      <w:r>
        <w:rPr>
          <w:rFonts w:ascii="Times New Roman" w:hAnsi="Times New Roman" w:cs="Times New Roman"/>
          <w:szCs w:val="24"/>
        </w:rPr>
        <w:t xml:space="preserve">not less than </w:t>
      </w:r>
      <w:r w:rsidRPr="0060319E">
        <w:rPr>
          <w:rFonts w:ascii="Times New Roman" w:hAnsi="Times New Roman" w:cs="Times New Roman"/>
          <w:szCs w:val="24"/>
        </w:rPr>
        <w:t>one percent of the total projected development costs for certified cost and income statements</w:t>
      </w:r>
      <w:r>
        <w:rPr>
          <w:rFonts w:ascii="Times New Roman" w:hAnsi="Times New Roman" w:cs="Times New Roman"/>
          <w:szCs w:val="24"/>
        </w:rPr>
        <w:t>.</w:t>
      </w:r>
      <w:r w:rsidRPr="0060319E">
        <w:rPr>
          <w:rFonts w:ascii="Times New Roman" w:hAnsi="Times New Roman" w:cs="Times New Roman"/>
          <w:szCs w:val="24"/>
        </w:rPr>
        <w:t xml:space="preserve"> Developers with outstanding certified cost and income statements shall not be allowed to apply for a comprehensive permit in the commonwealth until such time as the outstanding certified cost and income statements are submitted.</w:t>
      </w:r>
      <w:r>
        <w:rPr>
          <w:rFonts w:ascii="Times New Roman" w:hAnsi="Times New Roman" w:cs="Times New Roman"/>
          <w:szCs w:val="24"/>
        </w:rPr>
        <w:t xml:space="preserve">   </w:t>
      </w:r>
    </w:p>
    <w:sectPr w:rsidRPr="008914A3" w:rsidR="00802BE2" w:rsidSect="00802B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2BE2"/>
    <w:rsid w:val="00802BE2"/>
    <w:rsid w:val="0089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14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2362</Characters>
  <Application>Microsoft Office Word</Application>
  <DocSecurity>0</DocSecurity>
  <Lines>19</Lines>
  <Paragraphs>5</Paragraphs>
  <ScaleCrop>false</ScaleCrop>
  <Company>Massachusetts Legislature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2009-01-16T18:54:00Z</dcterms:created>
  <dcterms:modified xsi:type="dcterms:W3CDTF">2009-01-16T18:54:00Z</dcterms:modified>
</cp:coreProperties>
</file>