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BA4660" w:rsidRDefault="007B735D">
      <w:pPr>
        <w:suppressLineNumbers/>
        <w:spacing w:after="2"/>
        <w:jc w:val="center"/>
      </w:pPr>
      <w:r>
        <w:rPr>
          <w:rFonts w:ascii="Arial"/>
          <w:sz w:val="18"/>
        </w:rPr>
        <w:t>SENATE DOCKET, NO.         FILED ON: 1/12/2009</w:t>
      </w:r>
    </w:p>
    <w:p w:rsidR="00BA4660" w:rsidRDefault="007B735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7B735D">
            <w:pPr>
              <w:suppressLineNumbers/>
              <w:jc w:val="right"/>
              <w:rPr>
                <w:b/>
                <w:sz w:val="28"/>
              </w:rPr>
            </w:pPr>
          </w:p>
        </w:tc>
      </w:tr>
    </w:tbl>
    <w:p w:rsidR="00BA4660" w:rsidRDefault="007B735D">
      <w:pPr>
        <w:suppressLineNumbers/>
        <w:spacing w:before="2" w:after="2"/>
        <w:jc w:val="center"/>
      </w:pPr>
      <w:r>
        <w:rPr>
          <w:rFonts w:ascii="Old English Text MT"/>
          <w:sz w:val="32"/>
        </w:rPr>
        <w:t>The Commonwealth of Massachusetts</w:t>
      </w:r>
    </w:p>
    <w:p w:rsidR="00BA4660" w:rsidRDefault="007B735D">
      <w:pPr>
        <w:suppressLineNumbers/>
        <w:spacing w:after="2"/>
        <w:jc w:val="center"/>
      </w:pPr>
      <w:r>
        <w:rPr>
          <w:rFonts w:ascii="Times New Roman"/>
          <w:b/>
          <w:sz w:val="32"/>
          <w:vertAlign w:val="superscript"/>
        </w:rPr>
        <w:t>_______________</w:t>
      </w:r>
    </w:p>
    <w:p w:rsidR="00BA4660" w:rsidRDefault="007B735D">
      <w:pPr>
        <w:suppressLineNumbers/>
        <w:spacing w:before="2"/>
        <w:jc w:val="center"/>
      </w:pPr>
      <w:r>
        <w:rPr>
          <w:rFonts w:ascii="Times New Roman"/>
          <w:sz w:val="20"/>
        </w:rPr>
        <w:t>PRESENTED BY:</w:t>
      </w:r>
    </w:p>
    <w:p w:rsidR="00BA4660" w:rsidRDefault="007B735D">
      <w:pPr>
        <w:suppressLineNumbers/>
        <w:spacing w:after="2"/>
        <w:jc w:val="center"/>
      </w:pPr>
      <w:r>
        <w:rPr>
          <w:rFonts w:ascii="Times New Roman"/>
          <w:b/>
          <w:sz w:val="24"/>
        </w:rPr>
        <w:t>Mr. Knapik</w:t>
      </w:r>
    </w:p>
    <w:p w:rsidR="00BA4660" w:rsidRDefault="007B735D">
      <w:pPr>
        <w:suppressLineNumbers/>
        <w:jc w:val="center"/>
      </w:pPr>
      <w:r>
        <w:rPr>
          <w:rFonts w:ascii="Times New Roman"/>
          <w:b/>
          <w:sz w:val="32"/>
          <w:vertAlign w:val="superscript"/>
        </w:rPr>
        <w:t>_______________</w:t>
      </w:r>
    </w:p>
    <w:p w:rsidR="00BA4660" w:rsidRDefault="007B735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A4660" w:rsidRDefault="007B735D">
      <w:pPr>
        <w:suppressLineNumbers/>
      </w:pPr>
      <w:r>
        <w:rPr>
          <w:rFonts w:ascii="Times New Roman"/>
          <w:sz w:val="20"/>
        </w:rPr>
        <w:tab/>
        <w:t>The undersigned legislators and/or citizens respectfully petition for the passage of the accompanying bill:</w:t>
      </w:r>
    </w:p>
    <w:p w:rsidR="00BA4660" w:rsidRDefault="007B735D">
      <w:pPr>
        <w:suppressLineNumbers/>
        <w:spacing w:after="2"/>
        <w:jc w:val="center"/>
      </w:pPr>
      <w:proofErr w:type="gramStart"/>
      <w:r>
        <w:rPr>
          <w:rFonts w:ascii="Times New Roman"/>
          <w:sz w:val="24"/>
        </w:rPr>
        <w:t>An Act relative to reporting</w:t>
      </w:r>
      <w:r>
        <w:rPr>
          <w:rFonts w:ascii="Times New Roman"/>
          <w:sz w:val="24"/>
        </w:rPr>
        <w:t xml:space="preserve"> child pornography.</w:t>
      </w:r>
      <w:proofErr w:type="gramEnd"/>
    </w:p>
    <w:p w:rsidR="00BA4660" w:rsidRDefault="007B735D">
      <w:pPr>
        <w:suppressLineNumbers/>
        <w:spacing w:after="2"/>
        <w:jc w:val="center"/>
      </w:pPr>
      <w:r>
        <w:rPr>
          <w:rFonts w:ascii="Times New Roman"/>
          <w:b/>
          <w:sz w:val="32"/>
          <w:vertAlign w:val="superscript"/>
        </w:rPr>
        <w:t>_______________</w:t>
      </w:r>
    </w:p>
    <w:p w:rsidR="00BA4660" w:rsidRDefault="007B735D">
      <w:pPr>
        <w:suppressLineNumbers/>
        <w:jc w:val="center"/>
      </w:pPr>
      <w:r>
        <w:rPr>
          <w:rFonts w:ascii="Times New Roman"/>
          <w:sz w:val="20"/>
        </w:rPr>
        <w:t>PETITION OF:</w:t>
      </w:r>
    </w:p>
    <w:p w:rsidR="00BA4660" w:rsidRDefault="00BA4660">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Mr. Brown</w:t>
                </w:r>
              </w:p>
            </w:tc>
            <w:tc>
              <w:tcPr>
                <w:tcW w:w="4500" w:type="dxa"/>
              </w:tcPr>
              <w:p>
                <w:pPr>
                  <w:suppressLineNumbers/>
                  <w:spacing w:after="2"/>
                  <w:rPr>
                    <w:rFonts w:ascii="Times New Roman"/>
                    <w:sz w:val="22"/>
                  </w:rPr>
                </w:pPr>
                <w:r>
                  <w:rPr>
                    <w:rFonts w:ascii="Times New Roman"/>
                    <w:sz w:val="22"/>
                  </w:rPr>
                  <w:t>Norfolk, Bristol and Middlesex</w:t>
                </w:r>
              </w:p>
            </w:tc>
          </w:tr>
          <w:tr>
            <w:tc>
              <w:tcPr>
                <w:tcW w:w="4500" w:type="dxa"/>
              </w:tcPr>
              <w:p>
                <w:pPr>
                  <w:suppressLineNumbers/>
                  <w:spacing w:after="2"/>
                  <w:rPr>
                    <w:rFonts w:ascii="Times New Roman"/>
                    <w:sz w:val="22"/>
                  </w:rPr>
                </w:pPr>
                <w:r>
                  <w:rPr>
                    <w:rFonts w:ascii="Times New Roman"/>
                    <w:sz w:val="22"/>
                  </w:rPr>
                  <w:t>Mr. Buoniconti</w:t>
                </w:r>
              </w:p>
            </w:tc>
            <w:tc>
              <w:tcPr>
                <w:tcW w:w="4500" w:type="dxa"/>
              </w:tcPr>
              <w:p>
                <w:pPr>
                  <w:suppressLineNumbers/>
                  <w:spacing w:after="2"/>
                  <w:rPr>
                    <w:rFonts w:ascii="Times New Roman"/>
                    <w:sz w:val="22"/>
                  </w:rPr>
                </w:pPr>
                <w:r>
                  <w:rPr>
                    <w:rFonts w:ascii="Times New Roman"/>
                    <w:sz w:val="22"/>
                  </w:rPr>
                  <w:t>Hampden</w:t>
                </w:r>
              </w:p>
            </w:tc>
          </w:tr>
          <w:tr>
            <w:tc>
              <w:tcPr>
                <w:tcW w:w="4500" w:type="dxa"/>
              </w:tcPr>
              <w:p>
                <w:pPr>
                  <w:suppressLineNumbers/>
                  <w:spacing w:after="2"/>
                  <w:rPr>
                    <w:rFonts w:ascii="Times New Roman"/>
                    <w:sz w:val="22"/>
                  </w:rPr>
                </w:pPr>
                <w:r>
                  <w:rPr>
                    <w:rFonts w:ascii="Times New Roman"/>
                    <w:sz w:val="22"/>
                  </w:rPr>
                  <w:t>Mr. Hedlund</w:t>
                </w:r>
              </w:p>
            </w:tc>
            <w:tc>
              <w:tcPr>
                <w:tcW w:w="4500" w:type="dxa"/>
              </w:tcPr>
              <w:p>
                <w:pPr>
                  <w:suppressLineNumbers/>
                  <w:spacing w:after="2"/>
                  <w:rPr>
                    <w:rFonts w:ascii="Times New Roman"/>
                    <w:sz w:val="22"/>
                  </w:rPr>
                </w:pPr>
                <w:r>
                  <w:rPr>
                    <w:rFonts w:ascii="Times New Roman"/>
                    <w:sz w:val="22"/>
                  </w:rPr>
                  <w:t>Plymouth and Norfolk</w:t>
                </w:r>
              </w:p>
            </w:tc>
          </w:tr>
          <w:tr>
            <w:tc>
              <w:tcPr>
                <w:tcW w:w="4500" w:type="dxa"/>
              </w:tcPr>
              <w:p>
                <w:pPr>
                  <w:suppressLineNumbers/>
                  <w:spacing w:after="2"/>
                  <w:rPr>
                    <w:rFonts w:ascii="Times New Roman"/>
                    <w:sz w:val="22"/>
                  </w:rPr>
                </w:pPr>
                <w:r>
                  <w:rPr>
                    <w:rFonts w:ascii="Times New Roman"/>
                    <w:sz w:val="22"/>
                  </w:rPr>
                  <w:t>Mr. Knapik</w:t>
                </w:r>
              </w:p>
            </w:tc>
            <w:tc>
              <w:tcPr>
                <w:tcW w:w="4500" w:type="dxa"/>
              </w:tcPr>
              <w:p>
                <w:pPr>
                  <w:suppressLineNumbers/>
                  <w:spacing w:after="2"/>
                  <w:rPr>
                    <w:rFonts w:ascii="Times New Roman"/>
                    <w:sz w:val="22"/>
                  </w:rPr>
                </w:pPr>
                <w:r>
                  <w:rPr>
                    <w:rFonts w:ascii="Times New Roman"/>
                    <w:sz w:val="22"/>
                  </w:rPr>
                  <w:t>Second Hampden and Hampshire</w:t>
                </w:r>
              </w:p>
            </w:tc>
          </w:tr>
          <w:tr>
            <w:tc>
              <w:tcPr>
                <w:tcW w:w="4500" w:type="dxa"/>
              </w:tcPr>
              <w:p>
                <w:pPr>
                  <w:suppressLineNumbers/>
                  <w:spacing w:after="2"/>
                  <w:rPr>
                    <w:rFonts w:ascii="Times New Roman"/>
                    <w:sz w:val="22"/>
                  </w:rPr>
                </w:pPr>
                <w:r>
                  <w:rPr>
                    <w:rFonts w:ascii="Times New Roman"/>
                    <w:sz w:val="22"/>
                  </w:rPr>
                  <w:t>Mr. Tarr</w:t>
                </w:r>
              </w:p>
            </w:tc>
            <w:tc>
              <w:tcPr>
                <w:tcW w:w="4500" w:type="dxa"/>
              </w:tcPr>
              <w:p>
                <w:pPr>
                  <w:suppressLineNumbers/>
                  <w:spacing w:after="2"/>
                  <w:rPr>
                    <w:rFonts w:ascii="Times New Roman"/>
                    <w:sz w:val="22"/>
                  </w:rPr>
                </w:pPr>
                <w:r>
                  <w:rPr>
                    <w:rFonts w:ascii="Times New Roman"/>
                    <w:sz w:val="22"/>
                  </w:rPr>
                  <w:t>First Essex and Middlesex</w:t>
                </w:r>
              </w:p>
            </w:tc>
          </w:tr>
          <w:tr>
            <w:tc>
              <w:tcPr>
                <w:tcW w:w="4500" w:type="dxa"/>
              </w:tcPr>
              <w:p>
                <w:pPr>
                  <w:suppressLineNumbers/>
                  <w:spacing w:after="2"/>
                  <w:rPr>
                    <w:rFonts w:ascii="Times New Roman"/>
                    <w:sz w:val="22"/>
                  </w:rPr>
                </w:pPr>
                <w:r>
                  <w:rPr>
                    <w:rFonts w:ascii="Times New Roman"/>
                    <w:sz w:val="22"/>
                  </w:rPr>
                  <w:t>Mr. Tisei</w:t>
                </w:r>
              </w:p>
            </w:tc>
            <w:tc>
              <w:tcPr>
                <w:tcW w:w="4500" w:type="dxa"/>
              </w:tcPr>
              <w:p>
                <w:pPr>
                  <w:suppressLineNumbers/>
                  <w:spacing w:after="2"/>
                  <w:rPr>
                    <w:rFonts w:ascii="Times New Roman"/>
                    <w:sz w:val="22"/>
                  </w:rPr>
                </w:pPr>
                <w:r>
                  <w:rPr>
                    <w:rFonts w:ascii="Times New Roman"/>
                    <w:sz w:val="22"/>
                  </w:rPr>
                  <w:t>Middlesex and Essex</w:t>
                </w:r>
              </w:p>
            </w:tc>
          </w:tr>
          <w:tr>
            <w:tc>
              <w:tcPr>
                <w:tcW w:w="4500" w:type="dxa"/>
              </w:tcPr>
              <w:p>
                <w:pPr>
                  <w:suppressLineNumbers/>
                  <w:spacing w:after="2"/>
                  <w:rPr>
                    <w:rFonts w:ascii="Times New Roman"/>
                    <w:sz w:val="22"/>
                  </w:rPr>
                </w:pPr>
                <w:r>
                  <w:rPr>
                    <w:rFonts w:ascii="Times New Roman"/>
                    <w:sz w:val="22"/>
                  </w:rPr>
                  <w:t>Todd M. Smola</w:t>
                </w:r>
              </w:p>
            </w:tc>
            <w:tc>
              <w:tcPr>
                <w:tcW w:w="4500" w:type="dxa"/>
              </w:tcPr>
              <w:p>
                <w:pPr>
                  <w:suppressLineNumbers/>
                  <w:spacing w:after="2"/>
                  <w:rPr>
                    <w:rFonts w:ascii="Times New Roman"/>
                    <w:sz w:val="22"/>
                  </w:rPr>
                </w:pPr>
                <w:r>
                  <w:rPr>
                    <w:rFonts w:ascii="Times New Roman"/>
                    <w:sz w:val="22"/>
                  </w:rPr>
                  <w:t>1st Hampden</w:t>
                </w:r>
              </w:p>
            </w:tc>
          </w:tr>
        </w:tbl>
      </w:sdtContent>
    </w:sdt>
    <w:p w:rsidR="00BA4660" w:rsidRDefault="007B735D">
      <w:pPr>
        <w:suppressLineNumbers/>
      </w:pPr>
      <w:r>
        <w:br w:type="page"/>
      </w:r>
    </w:p>
    <w:p w:rsidR="00BA4660" w:rsidRDefault="007B735D">
      <w:pPr>
        <w:suppressLineNumbers/>
        <w:jc w:val="center"/>
      </w:pPr>
      <w:r>
        <w:rPr>
          <w:rFonts w:ascii="Times New Roman"/>
          <w:sz w:val="24"/>
        </w:rPr>
        <w:lastRenderedPageBreak/>
        <w:t>[SIMILAR MATTER FILED IN PREVIOUS SESSION</w:t>
      </w:r>
      <w:r>
        <w:rPr>
          <w:rFonts w:ascii="Times New Roman"/>
          <w:sz w:val="24"/>
        </w:rPr>
        <w:br/>
        <w:t>SEE SENATE, NO. S00937 OF 2007-2008.]</w:t>
      </w:r>
    </w:p>
    <w:p w:rsidR="00BA4660" w:rsidRDefault="007B735D">
      <w:pPr>
        <w:suppressLineNumbers/>
        <w:spacing w:before="2" w:after="2"/>
        <w:jc w:val="center"/>
      </w:pPr>
      <w:r>
        <w:rPr>
          <w:rFonts w:ascii="Old English Text MT"/>
          <w:sz w:val="32"/>
        </w:rPr>
        <w:t>The Commonwealth of Massachusetts</w:t>
      </w:r>
      <w:r>
        <w:rPr>
          <w:rFonts w:ascii="Old English Text MT"/>
          <w:sz w:val="32"/>
        </w:rPr>
        <w:br/>
      </w:r>
    </w:p>
    <w:p w:rsidR="00BA4660" w:rsidRDefault="007B735D">
      <w:pPr>
        <w:suppressLineNumbers/>
        <w:spacing w:after="2"/>
        <w:jc w:val="center"/>
      </w:pPr>
      <w:r>
        <w:rPr>
          <w:rFonts w:ascii="Times New Roman"/>
          <w:b/>
          <w:sz w:val="24"/>
          <w:vertAlign w:val="superscript"/>
        </w:rPr>
        <w:t>_______________</w:t>
      </w:r>
    </w:p>
    <w:p w:rsidR="00BA4660" w:rsidRDefault="007B735D">
      <w:pPr>
        <w:suppressLineNumbers/>
        <w:spacing w:after="2"/>
        <w:jc w:val="center"/>
      </w:pPr>
      <w:r>
        <w:rPr>
          <w:rFonts w:ascii="Times New Roman"/>
          <w:b/>
          <w:sz w:val="18"/>
        </w:rPr>
        <w:t>In the Year Two Thousand and Nine</w:t>
      </w:r>
    </w:p>
    <w:p w:rsidR="00BA4660" w:rsidRDefault="007B735D">
      <w:pPr>
        <w:suppressLineNumbers/>
        <w:spacing w:after="2"/>
        <w:jc w:val="center"/>
      </w:pPr>
      <w:r>
        <w:rPr>
          <w:rFonts w:ascii="Times New Roman"/>
          <w:b/>
          <w:sz w:val="24"/>
          <w:vertAlign w:val="superscript"/>
        </w:rPr>
        <w:t>_______________</w:t>
      </w:r>
    </w:p>
    <w:p w:rsidR="00BA4660" w:rsidRDefault="007B735D">
      <w:pPr>
        <w:suppressLineNumbers/>
        <w:spacing w:after="2"/>
      </w:pPr>
      <w:r>
        <w:rPr>
          <w:sz w:val="14"/>
        </w:rPr>
        <w:br/>
      </w:r>
      <w:r>
        <w:br/>
      </w:r>
    </w:p>
    <w:p w:rsidR="00BA4660" w:rsidRDefault="007B735D">
      <w:pPr>
        <w:suppressLineNumbers/>
      </w:pPr>
      <w:proofErr w:type="gramStart"/>
      <w:r>
        <w:rPr>
          <w:rFonts w:ascii="Times New Roman"/>
          <w:smallCaps/>
          <w:sz w:val="28"/>
        </w:rPr>
        <w:t>An Act relative to reporting child pornography.</w:t>
      </w:r>
      <w:proofErr w:type="gramEnd"/>
      <w:r>
        <w:br/>
      </w:r>
      <w:r>
        <w:br/>
      </w:r>
      <w:r>
        <w:br/>
      </w:r>
    </w:p>
    <w:p w:rsidR="00BA4660" w:rsidRDefault="007B735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B735D" w:rsidP="007B735D" w:rsidRDefault="007B735D">
      <w:pPr>
        <w:pStyle w:val="NormalWeb"/>
        <w:spacing w:line="480" w:lineRule="auto"/>
      </w:pPr>
      <w:r>
        <w:rPr>
          <w:sz w:val="22"/>
        </w:rPr>
        <w:tab/>
      </w:r>
      <w:proofErr w:type="gramStart"/>
      <w:r>
        <w:rPr>
          <w:rStyle w:val="grame"/>
        </w:rPr>
        <w:t>SECTION 1.</w:t>
      </w:r>
      <w:proofErr w:type="gramEnd"/>
      <w:r>
        <w:t xml:space="preserve"> </w:t>
      </w:r>
    </w:p>
    <w:p w:rsidR="007B735D" w:rsidP="007B735D" w:rsidRDefault="007B735D">
      <w:pPr>
        <w:pStyle w:val="NormalWeb"/>
        <w:spacing w:line="480" w:lineRule="auto"/>
      </w:pPr>
      <w:r>
        <w:t xml:space="preserve">Chapter 272 of the General Laws is hereby amended by inserting after section 29C the following section:-  </w:t>
      </w:r>
    </w:p>
    <w:p w:rsidR="007B735D" w:rsidP="007B735D" w:rsidRDefault="007B735D">
      <w:pPr>
        <w:pStyle w:val="NormalWeb"/>
        <w:spacing w:line="480" w:lineRule="auto"/>
      </w:pPr>
      <w:r>
        <w:t>Section 29D.  (a) For the purposes of this section the following words shall have the following meanings:-</w:t>
      </w:r>
    </w:p>
    <w:p w:rsidR="007B735D" w:rsidP="007B735D" w:rsidRDefault="007B735D">
      <w:pPr>
        <w:pStyle w:val="NormalWeb"/>
        <w:spacing w:line="480" w:lineRule="auto"/>
      </w:pPr>
      <w:r>
        <w:t xml:space="preserve">“Commercial computer technician”,  any person who repairs, installs or otherwise services any computer including, but not limited to, a component part, device, memory storage or recording mechanism, auxiliary storage, recording or memory capacity, or any other materials relating to operation and maintenance of a computer or computer network or system, for compensation.  </w:t>
      </w:r>
    </w:p>
    <w:p w:rsidR="007B735D" w:rsidP="007B735D" w:rsidRDefault="007B735D">
      <w:pPr>
        <w:pStyle w:val="NormalWeb"/>
        <w:spacing w:line="480" w:lineRule="auto"/>
      </w:pPr>
      <w:r>
        <w:lastRenderedPageBreak/>
        <w:t xml:space="preserve">“Commercial film and photographic print processor”,  any person who develops exposed photographic film into negatives, slides or prints, makes prints from negatives or slides or downloads photographic images onto discs for compensation. </w:t>
      </w:r>
    </w:p>
    <w:p w:rsidR="007B735D" w:rsidP="007B735D" w:rsidRDefault="007B735D">
      <w:pPr>
        <w:pStyle w:val="NormalWeb"/>
        <w:spacing w:line="480" w:lineRule="auto"/>
      </w:pPr>
      <w:r>
        <w:t xml:space="preserve">“Sexual conduct”, human masturbation, sexual intercourse, actual or simulated, any lewd exhibitions of the genitals, flagellation or torture in the context of a sexual relationship, any lewd touching of the genitals, pubic areas, or buttocks of the human male or female, or the breasts of the female, whether alone or between members of the same or opposite sex or between humans and animals, and any depiction or representation of excretory functions in the context of a sexual relationship. Sexual intercourse is simulated when it depicts explicit sexual intercourse which gives the appearance of the consummation of sexual intercourse.  </w:t>
      </w:r>
    </w:p>
    <w:p w:rsidR="007B735D" w:rsidP="007B735D" w:rsidRDefault="007B735D">
      <w:pPr>
        <w:pStyle w:val="NormalWeb"/>
        <w:spacing w:line="480" w:lineRule="auto"/>
      </w:pPr>
      <w:r>
        <w:t xml:space="preserve">(b) Any commercial film and photographic print processor, commercial computer technician, internet service provider or electronic service provider that has knowledge of or observes, within the scope of such person’s employment, any film, photograph, videotape, negative, slide or computer-generated image or any other visual image depicting another, that such technician, processor or provider knows is under the age of 18 or that such technician, processor or provider has reason to know that such person is a child under 18 years of age, and such image depicts such person engaged in sexual conduct shall report the knowledge or observation of such image to the state police or the municipal law enforcement agency having jurisdiction over the matter as well as the name, address and any other identifying data of the individual requesting the development of the image or of the owner or person requesting the computer technician service, including the internet protocol address, if applicable.  Such report shall be made as soon as practically possible.  Whoever violates this section shall be punished by a fine of not less than </w:t>
      </w:r>
      <w:r>
        <w:lastRenderedPageBreak/>
        <w:t xml:space="preserve">$500 nor more than $2,500 for a first offense and not less than $2,500 nor more than $5,000 for any subsequent offense. </w:t>
      </w:r>
    </w:p>
    <w:p w:rsidR="007B735D" w:rsidP="007B735D" w:rsidRDefault="007B735D">
      <w:pPr>
        <w:pStyle w:val="NormalWeb"/>
        <w:spacing w:line="480" w:lineRule="auto"/>
      </w:pPr>
      <w:r>
        <w:t xml:space="preserve">(c) This section shall not require that a commercial film and photographic print processor, commercial computer technician, internet service provider or electronic service provider review or monitor all film, disks, data or tapes under such commercial film or photographic print processor, commercial computer technician, or internet service provider or electronic service provider’s control within the scope of such business for the purpose of complying with this section.  </w:t>
      </w:r>
    </w:p>
    <w:p w:rsidR="007B735D" w:rsidP="007B735D" w:rsidRDefault="007B735D">
      <w:pPr>
        <w:pStyle w:val="NormalWeb"/>
        <w:spacing w:line="480" w:lineRule="auto"/>
      </w:pPr>
      <w:r>
        <w:t xml:space="preserve">(d)  No action taken in good faith to comply with this section by a commercial film or photographic print processor, commercial computer technician, internet service provider or electronic service provider shall give rise to any civil liability. </w:t>
      </w:r>
    </w:p>
    <w:p w:rsidR="007B735D" w:rsidP="007B735D" w:rsidRDefault="007B735D">
      <w:pPr>
        <w:pStyle w:val="NormalWeb"/>
        <w:spacing w:line="480" w:lineRule="auto"/>
      </w:pPr>
      <w:r>
        <w:t xml:space="preserve">(e)  No commercial film and photographic print processor, commercial computer technician, internet service provider or electronic service provider who, in good faith, transfers to a law enforcement agency at the request of such agency, an image which depicts a child that is or appears to be under the age of 18 engaged in sexual conduct and discovered in the course of his business, or preserves a copy of such image for the purpose of providing the image to a law enforcement agency and which image is subsequently provided to a law enforcement agency, shall be criminally liable for such temporary possession or preservation or transfer.  </w:t>
      </w:r>
    </w:p>
    <w:p w:rsidR="00BA4660" w:rsidRDefault="00BA4660">
      <w:pPr>
        <w:spacing w:line="336" w:lineRule="auto"/>
      </w:pPr>
    </w:p>
    <w:sectPr w:rsidR="00BA4660" w:rsidSect="00BA466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A4660"/>
    <w:rsid w:val="007B735D"/>
    <w:rsid w:val="00BA46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73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35D"/>
    <w:rPr>
      <w:rFonts w:ascii="Tahoma" w:hAnsi="Tahoma" w:cs="Tahoma"/>
      <w:sz w:val="16"/>
      <w:szCs w:val="16"/>
    </w:rPr>
  </w:style>
  <w:style w:type="character" w:styleId="LineNumber">
    <w:name w:val="line number"/>
    <w:basedOn w:val="DefaultParagraphFont"/>
    <w:uiPriority w:val="99"/>
    <w:semiHidden/>
    <w:unhideWhenUsed/>
    <w:rsid w:val="007B735D"/>
  </w:style>
  <w:style w:type="paragraph" w:styleId="NormalWeb">
    <w:name w:val="Normal (Web)"/>
    <w:basedOn w:val="Normal"/>
    <w:uiPriority w:val="99"/>
    <w:semiHidden/>
    <w:unhideWhenUsed/>
    <w:rsid w:val="007B73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7B735D"/>
  </w:style>
</w:styles>
</file>

<file path=word/webSettings.xml><?xml version="1.0" encoding="utf-8"?>
<w:webSettings xmlns:r="http://schemas.openxmlformats.org/officeDocument/2006/relationships" xmlns:w="http://schemas.openxmlformats.org/wordprocessingml/2006/main">
  <w:divs>
    <w:div w:id="2129739705">
      <w:bodyDiv w:val="1"/>
      <w:marLeft w:val="0"/>
      <w:marRight w:val="0"/>
      <w:marTop w:val="0"/>
      <w:marBottom w:val="0"/>
      <w:divBdr>
        <w:top w:val="none" w:sz="0" w:space="0" w:color="auto"/>
        <w:left w:val="none" w:sz="0" w:space="0" w:color="auto"/>
        <w:bottom w:val="none" w:sz="0" w:space="0" w:color="auto"/>
        <w:right w:val="none" w:sz="0" w:space="0" w:color="auto"/>
      </w:divBdr>
      <w:divsChild>
        <w:div w:id="185174918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752</Words>
  <Characters>4288</Characters>
  <Application>Microsoft Office Word</Application>
  <DocSecurity>0</DocSecurity>
  <Lines>35</Lines>
  <Paragraphs>10</Paragraphs>
  <ScaleCrop>false</ScaleCrop>
  <Company>Massachusetts Legislature</Company>
  <LinksUpToDate>false</LinksUpToDate>
  <CharactersWithSpaces>5030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2009-01-12T21:32:00Z</dcterms:created>
  <dcterms:modified xsi:type="dcterms:W3CDTF">2009-01-12T21:33:00Z</dcterms:modified>
</cp:coreProperties>
</file>