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FD" w:rsidRDefault="0019696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53AFD" w:rsidRDefault="001969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969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3AFD" w:rsidRDefault="001969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3AFD" w:rsidRDefault="001969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3AFD" w:rsidRDefault="001969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3AFD" w:rsidRDefault="001969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Joan M. Menard</w:t>
      </w:r>
    </w:p>
    <w:p w:rsidR="00C53AFD" w:rsidRDefault="001969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3AFD" w:rsidRDefault="001969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3AFD" w:rsidRDefault="001969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3AFD" w:rsidRDefault="0019696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prospecti</w:t>
      </w:r>
      <w:r>
        <w:rPr>
          <w:rFonts w:ascii="Times New Roman"/>
          <w:sz w:val="24"/>
        </w:rPr>
        <w:t>ve purchasers in manufactured housing communities.</w:t>
      </w:r>
      <w:proofErr w:type="gramEnd"/>
    </w:p>
    <w:p w:rsidR="00C53AFD" w:rsidRDefault="001969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3AFD" w:rsidRDefault="001969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3AFD" w:rsidRDefault="00C53A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53A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53AFD" w:rsidRDefault="001969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53AFD" w:rsidRDefault="001969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53A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53AFD" w:rsidRDefault="001969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Joan M. Menard</w:t>
                </w:r>
              </w:p>
            </w:tc>
            <w:tc>
              <w:tcPr>
                <w:tcW w:w="4500" w:type="dxa"/>
              </w:tcPr>
              <w:p w:rsidR="00C53AFD" w:rsidRDefault="001969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</w:tbl>
      </w:sdtContent>
    </w:sdt>
    <w:p w:rsidR="00C53AFD" w:rsidRDefault="00196960">
      <w:pPr>
        <w:suppressLineNumbers/>
      </w:pPr>
      <w:r>
        <w:br w:type="page"/>
      </w:r>
    </w:p>
    <w:p w:rsidR="00C53AFD" w:rsidRDefault="001969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53AFD" w:rsidRDefault="001969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3AFD" w:rsidRDefault="001969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53AFD" w:rsidRDefault="001969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3AFD" w:rsidRDefault="00196960">
      <w:pPr>
        <w:suppressLineNumbers/>
        <w:spacing w:after="2"/>
      </w:pPr>
      <w:r>
        <w:rPr>
          <w:sz w:val="14"/>
        </w:rPr>
        <w:br/>
      </w:r>
      <w:r>
        <w:br/>
      </w:r>
    </w:p>
    <w:p w:rsidR="00C53AFD" w:rsidRDefault="0019696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prospective purchasers in manufactured housing communities.</w:t>
      </w:r>
      <w:proofErr w:type="gramEnd"/>
      <w:r>
        <w:br/>
      </w:r>
      <w:r>
        <w:br/>
      </w:r>
      <w:r>
        <w:br/>
      </w:r>
    </w:p>
    <w:p w:rsidR="00C53AFD" w:rsidRDefault="0019696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96960" w:rsidRPr="006F4161" w:rsidRDefault="00196960" w:rsidP="00196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6F416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F4161">
        <w:rPr>
          <w:rFonts w:ascii="Times New Roman" w:hAnsi="Times New Roman" w:cs="Times New Roman"/>
          <w:sz w:val="24"/>
          <w:szCs w:val="24"/>
        </w:rPr>
        <w:t xml:space="preserve"> Notwithstanding any provision in the laws and regulations of the Commonwealth to the contrary, in connection with selling a manufactured home in a Manufactured Housing Community, it is the best interest of all parties that the prospective purchaser underg</w:t>
      </w:r>
      <w:r>
        <w:rPr>
          <w:rFonts w:ascii="Times New Roman" w:hAnsi="Times New Roman" w:cs="Times New Roman"/>
          <w:sz w:val="24"/>
          <w:szCs w:val="24"/>
        </w:rPr>
        <w:t xml:space="preserve">oes a financial and </w:t>
      </w:r>
      <w:r w:rsidRPr="006F4161">
        <w:rPr>
          <w:rFonts w:ascii="Times New Roman" w:hAnsi="Times New Roman" w:cs="Times New Roman"/>
          <w:sz w:val="24"/>
          <w:szCs w:val="24"/>
        </w:rPr>
        <w:t>criminal background search; and in connection therewith, the applicant for residency for that Manufactured Housing Community shall be respon</w:t>
      </w:r>
      <w:r>
        <w:rPr>
          <w:rFonts w:ascii="Times New Roman" w:hAnsi="Times New Roman" w:cs="Times New Roman"/>
          <w:sz w:val="24"/>
          <w:szCs w:val="24"/>
        </w:rPr>
        <w:t xml:space="preserve">sible for reimbursing the owner or </w:t>
      </w:r>
      <w:r w:rsidRPr="006F4161">
        <w:rPr>
          <w:rFonts w:ascii="Times New Roman" w:hAnsi="Times New Roman" w:cs="Times New Roman"/>
          <w:sz w:val="24"/>
          <w:szCs w:val="24"/>
        </w:rPr>
        <w:t>operator of that Manufactured Housing Community the actual cost of acquiring that information. </w:t>
      </w:r>
    </w:p>
    <w:p w:rsidR="00C53AFD" w:rsidRDefault="00C53AFD">
      <w:pPr>
        <w:spacing w:line="336" w:lineRule="auto"/>
      </w:pPr>
    </w:p>
    <w:sectPr w:rsidR="00C53AFD" w:rsidSect="00C53A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C53AFD"/>
    <w:rsid w:val="00196960"/>
    <w:rsid w:val="00C5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969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2009-01-14T12:19:00Z</dcterms:created>
  <dcterms:modified xsi:type="dcterms:W3CDTF">2009-01-14T12:20:00Z</dcterms:modified>
</cp:coreProperties>
</file>