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D7" w:rsidRDefault="0028146F">
      <w:pPr>
        <w:suppressLineNumbers/>
        <w:spacing w:after="2"/>
        <w:jc w:val="center"/>
      </w:pPr>
      <w:r>
        <w:rPr>
          <w:rFonts w:ascii="Arial"/>
          <w:sz w:val="18"/>
        </w:rPr>
        <w:t>SENATE DOCKET, NO.         FILED ON: 1/10/2009</w:t>
      </w:r>
    </w:p>
    <w:p w:rsidR="00636AD7" w:rsidRDefault="0028146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146F" w:rsidP="00DB534B">
            <w:pPr>
              <w:suppressLineNumbers/>
              <w:jc w:val="right"/>
              <w:rPr>
                <w:b/>
                <w:sz w:val="28"/>
              </w:rPr>
            </w:pPr>
          </w:p>
        </w:tc>
      </w:tr>
    </w:tbl>
    <w:p w:rsidR="00636AD7" w:rsidRDefault="0028146F">
      <w:pPr>
        <w:suppressLineNumbers/>
        <w:spacing w:before="2" w:after="2"/>
        <w:jc w:val="center"/>
      </w:pPr>
      <w:r>
        <w:rPr>
          <w:rFonts w:ascii="Old English Text MT"/>
          <w:sz w:val="32"/>
        </w:rPr>
        <w:t>The Commonwealth of Massachusetts</w:t>
      </w:r>
    </w:p>
    <w:p w:rsidR="00636AD7" w:rsidRDefault="0028146F">
      <w:pPr>
        <w:suppressLineNumbers/>
        <w:spacing w:after="2"/>
        <w:jc w:val="center"/>
      </w:pPr>
      <w:r>
        <w:rPr>
          <w:rFonts w:ascii="Times New Roman"/>
          <w:b/>
          <w:sz w:val="32"/>
          <w:vertAlign w:val="superscript"/>
        </w:rPr>
        <w:t>_______________</w:t>
      </w:r>
    </w:p>
    <w:p w:rsidR="00636AD7" w:rsidRDefault="0028146F">
      <w:pPr>
        <w:suppressLineNumbers/>
        <w:spacing w:before="2"/>
        <w:jc w:val="center"/>
      </w:pPr>
      <w:r>
        <w:rPr>
          <w:rFonts w:ascii="Times New Roman"/>
          <w:sz w:val="20"/>
        </w:rPr>
        <w:t>PRESENTED BY:</w:t>
      </w:r>
    </w:p>
    <w:p w:rsidR="00636AD7" w:rsidRDefault="0028146F">
      <w:pPr>
        <w:suppressLineNumbers/>
        <w:spacing w:after="2"/>
        <w:jc w:val="center"/>
      </w:pPr>
      <w:r>
        <w:rPr>
          <w:rFonts w:ascii="Times New Roman"/>
          <w:b/>
          <w:sz w:val="24"/>
        </w:rPr>
        <w:t>Tolman, Steven (SEN)</w:t>
      </w:r>
    </w:p>
    <w:p w:rsidR="00636AD7" w:rsidRDefault="0028146F">
      <w:pPr>
        <w:suppressLineNumbers/>
        <w:jc w:val="center"/>
      </w:pPr>
      <w:r>
        <w:rPr>
          <w:rFonts w:ascii="Times New Roman"/>
          <w:b/>
          <w:sz w:val="32"/>
          <w:vertAlign w:val="superscript"/>
        </w:rPr>
        <w:t>_______________</w:t>
      </w:r>
    </w:p>
    <w:p w:rsidR="00636AD7" w:rsidRDefault="002814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6AD7" w:rsidRDefault="0028146F">
      <w:pPr>
        <w:suppressLineNumbers/>
      </w:pPr>
      <w:r>
        <w:rPr>
          <w:rFonts w:ascii="Times New Roman"/>
          <w:sz w:val="20"/>
        </w:rPr>
        <w:tab/>
        <w:t>The undersigned legislators and/or citizens respectfully petition for the passage of the accompanying bill:</w:t>
      </w:r>
    </w:p>
    <w:p w:rsidR="00636AD7" w:rsidRDefault="0028146F">
      <w:pPr>
        <w:suppressLineNumbers/>
        <w:spacing w:after="2"/>
        <w:jc w:val="center"/>
      </w:pPr>
      <w:proofErr w:type="gramStart"/>
      <w:r>
        <w:rPr>
          <w:rFonts w:ascii="Times New Roman"/>
          <w:sz w:val="24"/>
        </w:rPr>
        <w:t>An Act relative to prior aut</w:t>
      </w:r>
      <w:r>
        <w:rPr>
          <w:rFonts w:ascii="Times New Roman"/>
          <w:sz w:val="24"/>
        </w:rPr>
        <w:t>horizations of prescription medications.</w:t>
      </w:r>
      <w:proofErr w:type="gramEnd"/>
    </w:p>
    <w:p w:rsidR="00636AD7" w:rsidRDefault="0028146F">
      <w:pPr>
        <w:suppressLineNumbers/>
        <w:spacing w:after="2"/>
        <w:jc w:val="center"/>
      </w:pPr>
      <w:r>
        <w:rPr>
          <w:rFonts w:ascii="Times New Roman"/>
          <w:b/>
          <w:sz w:val="32"/>
          <w:vertAlign w:val="superscript"/>
        </w:rPr>
        <w:t>_______________</w:t>
      </w:r>
    </w:p>
    <w:p w:rsidR="00636AD7" w:rsidRDefault="0028146F">
      <w:pPr>
        <w:suppressLineNumbers/>
        <w:jc w:val="center"/>
      </w:pPr>
      <w:r>
        <w:rPr>
          <w:rFonts w:ascii="Times New Roman"/>
          <w:sz w:val="20"/>
        </w:rPr>
        <w:t>PETITION OF:</w:t>
      </w:r>
    </w:p>
    <w:p w:rsidR="00636AD7" w:rsidRDefault="00636A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6AD7">
            <w:tblPrEx>
              <w:tblCellMar>
                <w:top w:w="0" w:type="dxa"/>
                <w:bottom w:w="0" w:type="dxa"/>
              </w:tblCellMar>
            </w:tblPrEx>
            <w:tc>
              <w:tcPr>
                <w:tcW w:w="4500" w:type="dxa"/>
                <w:tcBorders>
                  <w:top w:val="nil"/>
                  <w:bottom w:val="single" w:sz="4" w:space="0" w:color="auto"/>
                  <w:right w:val="single" w:sz="4" w:space="0" w:color="auto"/>
                </w:tcBorders>
              </w:tcPr>
              <w:p w:rsidR="00636AD7" w:rsidRDefault="002814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6AD7" w:rsidRDefault="0028146F">
                <w:pPr>
                  <w:suppressLineNumbers/>
                  <w:spacing w:after="2"/>
                  <w:rPr>
                    <w:smallCaps/>
                  </w:rPr>
                </w:pPr>
                <w:r>
                  <w:rPr>
                    <w:rFonts w:ascii="Times New Roman"/>
                    <w:smallCaps/>
                    <w:sz w:val="24"/>
                  </w:rPr>
                  <w:t>District/Address:</w:t>
                </w:r>
              </w:p>
            </w:tc>
          </w:tr>
          <w:tr w:rsidR="00636AD7">
            <w:tblPrEx>
              <w:tblCellMar>
                <w:top w:w="0" w:type="dxa"/>
                <w:bottom w:w="0" w:type="dxa"/>
              </w:tblCellMar>
            </w:tblPrEx>
            <w:tc>
              <w:tcPr>
                <w:tcW w:w="4500" w:type="dxa"/>
              </w:tcPr>
              <w:p w:rsidR="00636AD7" w:rsidRDefault="0028146F">
                <w:pPr>
                  <w:suppressLineNumbers/>
                  <w:spacing w:after="2"/>
                  <w:rPr>
                    <w:rFonts w:ascii="Times New Roman"/>
                  </w:rPr>
                </w:pPr>
                <w:r>
                  <w:rPr>
                    <w:rFonts w:ascii="Times New Roman"/>
                  </w:rPr>
                  <w:t>Tolman, Steven (SEN)</w:t>
                </w:r>
              </w:p>
            </w:tc>
            <w:tc>
              <w:tcPr>
                <w:tcW w:w="4500" w:type="dxa"/>
              </w:tcPr>
              <w:p w:rsidR="00636AD7" w:rsidRDefault="0028146F">
                <w:pPr>
                  <w:suppressLineNumbers/>
                  <w:spacing w:after="2"/>
                  <w:rPr>
                    <w:rFonts w:ascii="Times New Roman"/>
                  </w:rPr>
                </w:pPr>
                <w:r>
                  <w:rPr>
                    <w:rFonts w:ascii="Times New Roman"/>
                  </w:rPr>
                  <w:t>Second Suffolk and Middlesex</w:t>
                </w:r>
              </w:p>
            </w:tc>
          </w:tr>
        </w:tbl>
      </w:sdtContent>
    </w:sdt>
    <w:p w:rsidR="00636AD7" w:rsidRDefault="0028146F">
      <w:pPr>
        <w:suppressLineNumbers/>
      </w:pPr>
      <w:r>
        <w:br w:type="page"/>
      </w:r>
    </w:p>
    <w:p w:rsidR="00636AD7" w:rsidRDefault="0028146F">
      <w:pPr>
        <w:suppressLineNumbers/>
        <w:jc w:val="center"/>
      </w:pPr>
      <w:r>
        <w:rPr>
          <w:rFonts w:ascii="Times New Roman"/>
          <w:sz w:val="24"/>
        </w:rPr>
        <w:lastRenderedPageBreak/>
        <w:t>[SIMILAR MATTER FILED IN PREVIOUS SESSION</w:t>
      </w:r>
      <w:r>
        <w:rPr>
          <w:rFonts w:ascii="Times New Roman"/>
          <w:sz w:val="24"/>
        </w:rPr>
        <w:br/>
        <w:t>SEE SENATE, NO. S00428 OF 2007-2008.]</w:t>
      </w:r>
    </w:p>
    <w:p w:rsidR="00636AD7" w:rsidRDefault="0028146F">
      <w:pPr>
        <w:suppressLineNumbers/>
        <w:spacing w:before="2" w:after="2"/>
        <w:jc w:val="center"/>
      </w:pPr>
      <w:r>
        <w:rPr>
          <w:rFonts w:ascii="Old English Text MT"/>
          <w:sz w:val="32"/>
        </w:rPr>
        <w:t>The Commonwealth of Massachusetts</w:t>
      </w:r>
      <w:r>
        <w:rPr>
          <w:rFonts w:ascii="Old English Text MT"/>
          <w:sz w:val="32"/>
        </w:rPr>
        <w:br/>
      </w:r>
    </w:p>
    <w:p w:rsidR="00636AD7" w:rsidRDefault="0028146F">
      <w:pPr>
        <w:suppressLineNumbers/>
        <w:spacing w:after="2"/>
        <w:jc w:val="center"/>
      </w:pPr>
      <w:r>
        <w:rPr>
          <w:rFonts w:ascii="Times New Roman"/>
          <w:b/>
          <w:sz w:val="24"/>
          <w:vertAlign w:val="superscript"/>
        </w:rPr>
        <w:t>_______________</w:t>
      </w:r>
    </w:p>
    <w:p w:rsidR="00636AD7" w:rsidRDefault="0028146F">
      <w:pPr>
        <w:suppressLineNumbers/>
        <w:spacing w:after="2"/>
        <w:jc w:val="center"/>
      </w:pPr>
      <w:r>
        <w:rPr>
          <w:rFonts w:ascii="Times New Roman"/>
          <w:b/>
          <w:sz w:val="18"/>
        </w:rPr>
        <w:t>In the Year Two Thousand and Nine</w:t>
      </w:r>
    </w:p>
    <w:p w:rsidR="00636AD7" w:rsidRDefault="0028146F">
      <w:pPr>
        <w:suppressLineNumbers/>
        <w:spacing w:after="2"/>
        <w:jc w:val="center"/>
      </w:pPr>
      <w:r>
        <w:rPr>
          <w:rFonts w:ascii="Times New Roman"/>
          <w:b/>
          <w:sz w:val="24"/>
          <w:vertAlign w:val="superscript"/>
        </w:rPr>
        <w:t>_______________</w:t>
      </w:r>
    </w:p>
    <w:p w:rsidR="00636AD7" w:rsidRDefault="0028146F">
      <w:pPr>
        <w:suppressLineNumbers/>
        <w:spacing w:after="2"/>
      </w:pPr>
      <w:r>
        <w:rPr>
          <w:sz w:val="14"/>
        </w:rPr>
        <w:br/>
      </w:r>
      <w:r>
        <w:br/>
      </w:r>
    </w:p>
    <w:p w:rsidR="00636AD7" w:rsidRDefault="0028146F">
      <w:pPr>
        <w:suppressLineNumbers/>
      </w:pPr>
      <w:proofErr w:type="gramStart"/>
      <w:r>
        <w:rPr>
          <w:rFonts w:ascii="Times New Roman"/>
          <w:smallCaps/>
          <w:sz w:val="28"/>
        </w:rPr>
        <w:t>An Act relative to prior authorizations of prescription medications.</w:t>
      </w:r>
      <w:proofErr w:type="gramEnd"/>
      <w:r>
        <w:br/>
      </w:r>
      <w:r>
        <w:br/>
      </w:r>
      <w:r>
        <w:br/>
      </w:r>
    </w:p>
    <w:p w:rsidR="00636AD7" w:rsidRDefault="002814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6AD7" w:rsidRPr="0028146F" w:rsidRDefault="0028146F" w:rsidP="0028146F">
      <w:pPr>
        <w:autoSpaceDE w:val="0"/>
        <w:autoSpaceDN w:val="0"/>
        <w:adjustRightInd w:val="0"/>
        <w:spacing w:before="100" w:after="100" w:line="480" w:lineRule="auto"/>
        <w:rPr>
          <w:szCs w:val="24"/>
        </w:rPr>
      </w:pPr>
      <w:r>
        <w:rPr>
          <w:rFonts w:ascii="Times New Roman"/>
        </w:rPr>
        <w:tab/>
      </w:r>
      <w:proofErr w:type="gramStart"/>
      <w:r w:rsidRPr="00490210">
        <w:rPr>
          <w:b/>
          <w:bCs/>
          <w:szCs w:val="24"/>
        </w:rPr>
        <w:t>SECTION 1.</w:t>
      </w:r>
      <w:proofErr w:type="gramEnd"/>
      <w:r w:rsidRPr="00490210">
        <w:rPr>
          <w:b/>
          <w:bCs/>
          <w:szCs w:val="24"/>
        </w:rPr>
        <w:t xml:space="preserve"> </w:t>
      </w:r>
      <w:r w:rsidRPr="00490210">
        <w:rPr>
          <w:szCs w:val="24"/>
        </w:rPr>
        <w:t xml:space="preserve">Chapter 118E of the General Laws, as appearing in the 2006 official edition, is hereby amended by adding at the end thereof the following new section: </w:t>
      </w:r>
      <w:r w:rsidRPr="00490210">
        <w:rPr>
          <w:szCs w:val="24"/>
        </w:rPr>
        <w:br/>
      </w:r>
      <w:r w:rsidRPr="00490210">
        <w:rPr>
          <w:szCs w:val="24"/>
        </w:rPr>
        <w:br/>
        <w:t>Section 61. Drug prior authorization process</w:t>
      </w:r>
      <w:r w:rsidRPr="00490210">
        <w:rPr>
          <w:szCs w:val="24"/>
        </w:rPr>
        <w:br/>
        <w:t xml:space="preserve">(a) The division shall maintain a process for the evaluation of drugs to be placed on the prior authorization list, which shall include: </w:t>
      </w:r>
      <w:r w:rsidRPr="00490210">
        <w:rPr>
          <w:szCs w:val="24"/>
        </w:rPr>
        <w:br/>
        <w:t>(1) A public hearing on all medications prior to a decision being made on prior authorization;</w:t>
      </w:r>
      <w:r w:rsidRPr="00490210">
        <w:rPr>
          <w:szCs w:val="24"/>
        </w:rPr>
        <w:br/>
        <w:t>(2) publishing conspicuous notice in at least one newspaper of general circulation and on the division's website at least thirty (30) days prior to any public hearing on whether such a drug should be placed on prior authorization;</w:t>
      </w:r>
      <w:r w:rsidRPr="00490210">
        <w:rPr>
          <w:szCs w:val="24"/>
        </w:rPr>
        <w:br/>
        <w:t>(3) consideration of the potential impact on patient care, safety and other sectors of the state health care systems including emergency room visits and hospitalizations as a result of placement of such drug on prior authorization;</w:t>
      </w:r>
      <w:r w:rsidRPr="00490210">
        <w:rPr>
          <w:szCs w:val="24"/>
        </w:rPr>
        <w:br/>
      </w:r>
      <w:r w:rsidRPr="00490210">
        <w:rPr>
          <w:szCs w:val="24"/>
        </w:rPr>
        <w:lastRenderedPageBreak/>
        <w:t>(4) evaluation of recommendations made by the Pharmacy and Therapeutics Advisory Committee, established in Section 62;</w:t>
      </w:r>
      <w:r w:rsidRPr="00490210">
        <w:rPr>
          <w:szCs w:val="24"/>
        </w:rPr>
        <w:br/>
        <w:t>(5) receipt of written approval by a physician who is board certified in the specialty that most commonly treats the disease or prescribes the relevant therapeutic class of drugs. Said physician shall not be employed by, nor have any financial relationship with, any pharmacy benefits management company managing Medicaid prescription benefits, nor be a member of the Pharmacy and Therapeutics Advisory Committee. Such written ratification shall be submitted to the commissioner, members of the Pharmacy and Therapeutics Advisory Committee, and shall be available to the public upon request; and,</w:t>
      </w:r>
      <w:r w:rsidRPr="00490210">
        <w:rPr>
          <w:szCs w:val="24"/>
        </w:rPr>
        <w:br/>
        <w:t>(6) A final decision shall be made within 60 days of the public hearing and published for public comment for a period of no less than 30 days. The effective date of the decision shall not be prior to the close of the comment period and effective notice of the decision’s finality is available to prescribers.</w:t>
      </w:r>
      <w:r w:rsidRPr="00490210">
        <w:rPr>
          <w:szCs w:val="24"/>
        </w:rPr>
        <w:br/>
        <w:t xml:space="preserve">(b) The Division shall make a report to the house and senate committees on ways and means and the house and senate committees on health care financing at the conclusion of all prior authorization proceedings for each therapeutic class or at least, no less often than annually. Said report shall include but not be limited to the outcomes of all public hearings and prior authorization decisions; a list of drugs which are and are not to be prior authorized along with corresponding information used to make such decisions; sectors of the state health care program that may be affected by the drug’s availability for use in treating program beneficiaries; any changes made or proposed to the prior authorization process; and recommendations including legislation that may benefit the prior authorization process and program beneficiaries; said report shall be posted on the division's website. </w:t>
      </w:r>
      <w:r w:rsidRPr="00490210">
        <w:rPr>
          <w:szCs w:val="24"/>
        </w:rPr>
        <w:br/>
      </w:r>
      <w:r w:rsidRPr="00490210">
        <w:rPr>
          <w:b/>
          <w:bCs/>
          <w:szCs w:val="24"/>
        </w:rPr>
        <w:br/>
      </w:r>
      <w:proofErr w:type="gramStart"/>
      <w:r w:rsidRPr="00490210">
        <w:rPr>
          <w:b/>
          <w:bCs/>
          <w:szCs w:val="24"/>
        </w:rPr>
        <w:t>SECTION 2.</w:t>
      </w:r>
      <w:proofErr w:type="gramEnd"/>
      <w:r w:rsidRPr="00490210">
        <w:rPr>
          <w:b/>
          <w:bCs/>
          <w:szCs w:val="24"/>
        </w:rPr>
        <w:t xml:space="preserve"> </w:t>
      </w:r>
      <w:r w:rsidRPr="00490210">
        <w:rPr>
          <w:szCs w:val="24"/>
        </w:rPr>
        <w:t xml:space="preserve">Chapter 118E of the General Laws, as appearing in the 2004 official edition, is hereby amended by adding at the end thereof the following new section: </w:t>
      </w:r>
      <w:r w:rsidRPr="00490210">
        <w:rPr>
          <w:szCs w:val="24"/>
        </w:rPr>
        <w:br/>
      </w:r>
      <w:r w:rsidRPr="00490210">
        <w:rPr>
          <w:szCs w:val="24"/>
        </w:rPr>
        <w:br/>
      </w:r>
      <w:r w:rsidRPr="00490210">
        <w:rPr>
          <w:szCs w:val="24"/>
        </w:rPr>
        <w:lastRenderedPageBreak/>
        <w:t xml:space="preserve">Section 62. Pharmacy and Therapeutics Advisory Committee </w:t>
      </w:r>
      <w:r w:rsidRPr="00490210">
        <w:rPr>
          <w:szCs w:val="24"/>
        </w:rPr>
        <w:br/>
        <w:t xml:space="preserve">(a) </w:t>
      </w:r>
      <w:proofErr w:type="gramStart"/>
      <w:r w:rsidRPr="00490210">
        <w:rPr>
          <w:szCs w:val="24"/>
        </w:rPr>
        <w:t>There</w:t>
      </w:r>
      <w:proofErr w:type="gramEnd"/>
      <w:r w:rsidRPr="00490210">
        <w:rPr>
          <w:szCs w:val="24"/>
        </w:rPr>
        <w:t xml:space="preserve"> is hereby established a Pharmacy and Therapeutics Advisory Committee for the purpose of advising and making recommendations to the Division of Medical Assistance’s prior authorization program. Said advisory committee shall consist of thirteen (13) members to be appointed by the Governor and shall include: five physicians licensed in Massachusetts and actively involved in the practice of medicine; three pharmacists licensed to do business in the commonwealth and actively involved in the practice of pharmacy; a representative of the Massachusetts Medical Society; a representative of the Massachusetts Pharmacy Association; a representative of medical assistance beneficiaries in the commonwealth; and, two patient advocates. </w:t>
      </w:r>
      <w:r w:rsidRPr="00490210">
        <w:rPr>
          <w:szCs w:val="24"/>
        </w:rPr>
        <w:br/>
        <w:t>In making physician appointments the Governor shall make his selections from a list of nominees provided by the Massachusetts Medical Society. In making pharmacist appointments the Govern</w:t>
      </w:r>
      <w:r>
        <w:rPr>
          <w:szCs w:val="24"/>
        </w:rPr>
        <w:t>or shall make his selections fro</w:t>
      </w:r>
      <w:r w:rsidRPr="00490210">
        <w:rPr>
          <w:szCs w:val="24"/>
        </w:rPr>
        <w:t>m a list of nominees provided by the Massachusetts Pharmacy Association.</w:t>
      </w:r>
      <w:r w:rsidRPr="00490210">
        <w:rPr>
          <w:szCs w:val="24"/>
        </w:rPr>
        <w:br/>
        <w:t>Advisory committee members shall serve staggered three-year terms. Two physicians, one pharmacist and the representative of medical assistance beneficiaries shall each be appointed for one-year terms. Members may be reappointed for a period not to exceed three, three-year terms. Advisory committee members shall select a chairperson and a vice-chairperson by a majority vote of the committee membership on an annual basis. Said committee shall meet at least monthly and may meet at other times at the discretion of the chairperson. Notice of any meeting of the advisory committee shall be published thirty (30) days before such meeting; and</w:t>
      </w:r>
      <w:r w:rsidRPr="00490210">
        <w:rPr>
          <w:szCs w:val="24"/>
        </w:rPr>
        <w:br/>
        <w:t xml:space="preserve">(b) The advisory committee shall have the power and duty to: </w:t>
      </w:r>
      <w:r w:rsidRPr="00490210">
        <w:rPr>
          <w:szCs w:val="24"/>
        </w:rPr>
        <w:br/>
        <w:t xml:space="preserve">(1) advise and make recommendations regarding the implementation of a drug prior authorization program for the medical assistance program; </w:t>
      </w:r>
      <w:r w:rsidRPr="00490210">
        <w:rPr>
          <w:szCs w:val="24"/>
        </w:rPr>
        <w:br/>
        <w:t xml:space="preserve">(2) advise and make recommendations regarding rules to be promulgated by the division regarding outpatient prescription drug prior authorization; </w:t>
      </w:r>
      <w:r w:rsidRPr="00490210">
        <w:rPr>
          <w:szCs w:val="24"/>
        </w:rPr>
        <w:br/>
      </w:r>
      <w:r w:rsidRPr="00490210">
        <w:rPr>
          <w:szCs w:val="24"/>
        </w:rPr>
        <w:lastRenderedPageBreak/>
        <w:t xml:space="preserve">(3) make recommendations for a grievance mechanism for interested parties to appeal any decision made by the Division to place a drug on prior authorization; </w:t>
      </w:r>
      <w:r w:rsidRPr="00490210">
        <w:rPr>
          <w:szCs w:val="24"/>
        </w:rPr>
        <w:br/>
        <w:t>(4) make recommendations to the Division regarding any inpatient or outpatient prescription drug covered by the medical assistance program that is to be prior authorized as well as which drugs are exempt from the prior approval process. Said recommendation shall be supported by an analysis of prospective and retrospective DUR data demonstrating</w:t>
      </w:r>
      <w:r w:rsidRPr="00490210">
        <w:rPr>
          <w:szCs w:val="24"/>
        </w:rPr>
        <w:br/>
        <w:t>(a) the expected impact of such a decision on the clinical care likely to be received by beneficiaries for whom the drug is medically necessary;</w:t>
      </w:r>
      <w:r w:rsidRPr="00490210">
        <w:rPr>
          <w:szCs w:val="24"/>
        </w:rPr>
        <w:br/>
        <w:t xml:space="preserve">(b) the expected impact on physicians whose patients require the drug; </w:t>
      </w:r>
      <w:r w:rsidRPr="00490210">
        <w:rPr>
          <w:szCs w:val="24"/>
        </w:rPr>
        <w:br/>
        <w:t>(c) the expected fiscal impact on the medical assistance program;</w:t>
      </w:r>
      <w:r w:rsidRPr="00490210">
        <w:rPr>
          <w:szCs w:val="24"/>
        </w:rPr>
        <w:br/>
        <w:t>(d) review and make recommendations on a semi-annual basis whether drugs placed on prior authorization should remain on prior authorization; and</w:t>
      </w:r>
      <w:r w:rsidRPr="00490210">
        <w:rPr>
          <w:szCs w:val="24"/>
        </w:rPr>
        <w:br/>
        <w:t>(e) make recommendations for a list of maintenance medications that are needed for chronic illnesses.</w:t>
      </w:r>
    </w:p>
    <w:sectPr w:rsidR="00636AD7" w:rsidRPr="0028146F" w:rsidSect="00636A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636AD7"/>
    <w:rsid w:val="0028146F"/>
    <w:rsid w:val="00636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46F"/>
    <w:rPr>
      <w:rFonts w:ascii="Tahoma" w:hAnsi="Tahoma" w:cs="Tahoma"/>
      <w:sz w:val="16"/>
      <w:szCs w:val="16"/>
    </w:rPr>
  </w:style>
  <w:style w:type="character" w:styleId="LineNumber">
    <w:name w:val="line number"/>
    <w:basedOn w:val="DefaultParagraphFont"/>
    <w:uiPriority w:val="99"/>
    <w:semiHidden/>
    <w:unhideWhenUsed/>
    <w:rsid w:val="002814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6051</Characters>
  <Application>Microsoft Office Word</Application>
  <DocSecurity>0</DocSecurity>
  <Lines>50</Lines>
  <Paragraphs>14</Paragraphs>
  <ScaleCrop>false</ScaleCrop>
  <Company>Massachusetts Legislature</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2009-01-10T18:54:00Z</dcterms:created>
  <dcterms:modified xsi:type="dcterms:W3CDTF">2009-01-10T18:54:00Z</dcterms:modified>
</cp:coreProperties>
</file>