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251" w:rsidRDefault="00031F2A">
      <w:pPr>
        <w:suppressLineNumbers/>
        <w:spacing w:after="2"/>
        <w:jc w:val="center"/>
      </w:pPr>
      <w:r>
        <w:rPr>
          <w:rFonts w:ascii="Arial"/>
          <w:sz w:val="18"/>
        </w:rPr>
        <w:t>SENATE DOCKET, NO.         FILED ON: 1/9/2009</w:t>
      </w:r>
    </w:p>
    <w:p w:rsidR="008F4251" w:rsidRDefault="00031F2A">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31F2A" w:rsidP="00DB534B">
            <w:pPr>
              <w:suppressLineNumbers/>
              <w:jc w:val="right"/>
              <w:rPr>
                <w:b/>
                <w:sz w:val="28"/>
              </w:rPr>
            </w:pPr>
          </w:p>
        </w:tc>
      </w:tr>
    </w:tbl>
    <w:p w:rsidR="008F4251" w:rsidRDefault="00031F2A">
      <w:pPr>
        <w:suppressLineNumbers/>
        <w:spacing w:before="2" w:after="2"/>
        <w:jc w:val="center"/>
      </w:pPr>
      <w:r>
        <w:rPr>
          <w:rFonts w:ascii="Old English Text MT"/>
          <w:sz w:val="32"/>
        </w:rPr>
        <w:t>The Commonwealth of Massachusetts</w:t>
      </w:r>
    </w:p>
    <w:p w:rsidR="008F4251" w:rsidRDefault="00031F2A">
      <w:pPr>
        <w:suppressLineNumbers/>
        <w:spacing w:after="2"/>
        <w:jc w:val="center"/>
      </w:pPr>
      <w:r>
        <w:rPr>
          <w:rFonts w:ascii="Times New Roman"/>
          <w:b/>
          <w:sz w:val="32"/>
          <w:vertAlign w:val="superscript"/>
        </w:rPr>
        <w:t>_______________</w:t>
      </w:r>
    </w:p>
    <w:p w:rsidR="008F4251" w:rsidRDefault="00031F2A">
      <w:pPr>
        <w:suppressLineNumbers/>
        <w:spacing w:before="2"/>
        <w:jc w:val="center"/>
      </w:pPr>
      <w:r>
        <w:rPr>
          <w:rFonts w:ascii="Times New Roman"/>
          <w:sz w:val="20"/>
        </w:rPr>
        <w:t>PRESENTED BY:</w:t>
      </w:r>
    </w:p>
    <w:p w:rsidR="008F4251" w:rsidRDefault="00031F2A">
      <w:pPr>
        <w:suppressLineNumbers/>
        <w:spacing w:after="2"/>
        <w:jc w:val="center"/>
      </w:pPr>
      <w:r>
        <w:rPr>
          <w:rFonts w:ascii="Times New Roman"/>
          <w:b/>
          <w:sz w:val="24"/>
        </w:rPr>
        <w:t>Walsh, Marian (SEN)</w:t>
      </w:r>
    </w:p>
    <w:p w:rsidR="008F4251" w:rsidRDefault="00031F2A">
      <w:pPr>
        <w:suppressLineNumbers/>
        <w:jc w:val="center"/>
      </w:pPr>
      <w:r>
        <w:rPr>
          <w:rFonts w:ascii="Times New Roman"/>
          <w:b/>
          <w:sz w:val="32"/>
          <w:vertAlign w:val="superscript"/>
        </w:rPr>
        <w:t>_______________</w:t>
      </w:r>
    </w:p>
    <w:p w:rsidR="008F4251" w:rsidRDefault="00031F2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F4251" w:rsidRDefault="00031F2A">
      <w:pPr>
        <w:suppressLineNumbers/>
      </w:pPr>
      <w:r>
        <w:rPr>
          <w:rFonts w:ascii="Times New Roman"/>
          <w:sz w:val="20"/>
        </w:rPr>
        <w:tab/>
        <w:t>The undersigned legislators and/or citizens respectfully petition for the passage of the accompanying bill:</w:t>
      </w:r>
    </w:p>
    <w:p w:rsidR="008F4251" w:rsidRDefault="00031F2A">
      <w:pPr>
        <w:suppressLineNumbers/>
        <w:spacing w:after="2"/>
        <w:jc w:val="center"/>
      </w:pPr>
      <w:proofErr w:type="gramStart"/>
      <w:r>
        <w:rPr>
          <w:rFonts w:ascii="Times New Roman"/>
          <w:sz w:val="24"/>
        </w:rPr>
        <w:t xml:space="preserve">An Act relative to </w:t>
      </w:r>
      <w:proofErr w:type="spellStart"/>
      <w:r>
        <w:rPr>
          <w:rFonts w:ascii="Times New Roman"/>
          <w:sz w:val="24"/>
        </w:rPr>
        <w:t>medicaid</w:t>
      </w:r>
      <w:proofErr w:type="spellEnd"/>
      <w:r>
        <w:rPr>
          <w:rFonts w:ascii="Times New Roman"/>
          <w:sz w:val="24"/>
        </w:rPr>
        <w:t xml:space="preserve"> </w:t>
      </w:r>
      <w:r>
        <w:rPr>
          <w:rFonts w:ascii="Times New Roman"/>
          <w:sz w:val="24"/>
        </w:rPr>
        <w:t>prior authorization.</w:t>
      </w:r>
      <w:proofErr w:type="gramEnd"/>
    </w:p>
    <w:p w:rsidR="008F4251" w:rsidRDefault="00031F2A">
      <w:pPr>
        <w:suppressLineNumbers/>
        <w:spacing w:after="2"/>
        <w:jc w:val="center"/>
      </w:pPr>
      <w:r>
        <w:rPr>
          <w:rFonts w:ascii="Times New Roman"/>
          <w:b/>
          <w:sz w:val="32"/>
          <w:vertAlign w:val="superscript"/>
        </w:rPr>
        <w:t>_______________</w:t>
      </w:r>
    </w:p>
    <w:p w:rsidR="008F4251" w:rsidRDefault="00031F2A">
      <w:pPr>
        <w:suppressLineNumbers/>
        <w:jc w:val="center"/>
      </w:pPr>
      <w:r>
        <w:rPr>
          <w:rFonts w:ascii="Times New Roman"/>
          <w:sz w:val="20"/>
        </w:rPr>
        <w:t>PETITION OF:</w:t>
      </w:r>
    </w:p>
    <w:p w:rsidR="008F4251" w:rsidRDefault="008F425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F4251">
            <w:tblPrEx>
              <w:tblCellMar>
                <w:top w:w="0" w:type="dxa"/>
                <w:bottom w:w="0" w:type="dxa"/>
              </w:tblCellMar>
            </w:tblPrEx>
            <w:tc>
              <w:tcPr>
                <w:tcW w:w="4500" w:type="dxa"/>
                <w:tcBorders>
                  <w:top w:val="nil"/>
                  <w:bottom w:val="single" w:sz="4" w:space="0" w:color="auto"/>
                  <w:right w:val="single" w:sz="4" w:space="0" w:color="auto"/>
                </w:tcBorders>
              </w:tcPr>
              <w:p w:rsidR="008F4251" w:rsidRDefault="00031F2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F4251" w:rsidRDefault="00031F2A">
                <w:pPr>
                  <w:suppressLineNumbers/>
                  <w:spacing w:after="2"/>
                  <w:rPr>
                    <w:smallCaps/>
                  </w:rPr>
                </w:pPr>
                <w:r>
                  <w:rPr>
                    <w:rFonts w:ascii="Times New Roman"/>
                    <w:smallCaps/>
                    <w:sz w:val="24"/>
                  </w:rPr>
                  <w:t>District/Address:</w:t>
                </w:r>
              </w:p>
            </w:tc>
          </w:tr>
          <w:tr w:rsidR="008F4251">
            <w:tblPrEx>
              <w:tblCellMar>
                <w:top w:w="0" w:type="dxa"/>
                <w:bottom w:w="0" w:type="dxa"/>
              </w:tblCellMar>
            </w:tblPrEx>
            <w:tc>
              <w:tcPr>
                <w:tcW w:w="4500" w:type="dxa"/>
              </w:tcPr>
              <w:p w:rsidR="008F4251" w:rsidRDefault="00031F2A">
                <w:pPr>
                  <w:suppressLineNumbers/>
                  <w:spacing w:after="2"/>
                  <w:rPr>
                    <w:rFonts w:ascii="Times New Roman"/>
                  </w:rPr>
                </w:pPr>
                <w:r>
                  <w:rPr>
                    <w:rFonts w:ascii="Times New Roman"/>
                  </w:rPr>
                  <w:t>Walsh, Marian (SEN)</w:t>
                </w:r>
              </w:p>
            </w:tc>
            <w:tc>
              <w:tcPr>
                <w:tcW w:w="4500" w:type="dxa"/>
              </w:tcPr>
              <w:p w:rsidR="008F4251" w:rsidRDefault="00031F2A">
                <w:pPr>
                  <w:suppressLineNumbers/>
                  <w:spacing w:after="2"/>
                  <w:rPr>
                    <w:rFonts w:ascii="Times New Roman"/>
                  </w:rPr>
                </w:pPr>
                <w:r>
                  <w:rPr>
                    <w:rFonts w:ascii="Times New Roman"/>
                  </w:rPr>
                  <w:t>Suffolk and Norfolk</w:t>
                </w:r>
              </w:p>
            </w:tc>
          </w:tr>
        </w:tbl>
      </w:sdtContent>
    </w:sdt>
    <w:p w:rsidR="008F4251" w:rsidRDefault="00031F2A">
      <w:pPr>
        <w:suppressLineNumbers/>
      </w:pPr>
      <w:r>
        <w:br w:type="page"/>
      </w:r>
    </w:p>
    <w:p w:rsidR="008F4251" w:rsidRDefault="00031F2A">
      <w:pPr>
        <w:suppressLineNumbers/>
        <w:jc w:val="center"/>
      </w:pPr>
      <w:r>
        <w:rPr>
          <w:rFonts w:ascii="Times New Roman"/>
          <w:sz w:val="24"/>
        </w:rPr>
        <w:lastRenderedPageBreak/>
        <w:t>[SIMILAR MATTER FILED IN PREVIOUS SESSION</w:t>
      </w:r>
      <w:r>
        <w:rPr>
          <w:rFonts w:ascii="Times New Roman"/>
          <w:sz w:val="24"/>
        </w:rPr>
        <w:br/>
        <w:t>SEE SENATE, NO. S00434 OF 2007-2008.]</w:t>
      </w:r>
    </w:p>
    <w:p w:rsidR="008F4251" w:rsidRDefault="00031F2A">
      <w:pPr>
        <w:suppressLineNumbers/>
        <w:spacing w:before="2" w:after="2"/>
        <w:jc w:val="center"/>
      </w:pPr>
      <w:r>
        <w:rPr>
          <w:rFonts w:ascii="Old English Text MT"/>
          <w:sz w:val="32"/>
        </w:rPr>
        <w:t>The Commonwealth of Massachusetts</w:t>
      </w:r>
      <w:r>
        <w:rPr>
          <w:rFonts w:ascii="Old English Text MT"/>
          <w:sz w:val="32"/>
        </w:rPr>
        <w:br/>
      </w:r>
    </w:p>
    <w:p w:rsidR="008F4251" w:rsidRDefault="00031F2A">
      <w:pPr>
        <w:suppressLineNumbers/>
        <w:spacing w:after="2"/>
        <w:jc w:val="center"/>
      </w:pPr>
      <w:r>
        <w:rPr>
          <w:rFonts w:ascii="Times New Roman"/>
          <w:b/>
          <w:sz w:val="24"/>
          <w:vertAlign w:val="superscript"/>
        </w:rPr>
        <w:t>_______________</w:t>
      </w:r>
    </w:p>
    <w:p w:rsidR="008F4251" w:rsidRDefault="00031F2A">
      <w:pPr>
        <w:suppressLineNumbers/>
        <w:spacing w:after="2"/>
        <w:jc w:val="center"/>
      </w:pPr>
      <w:r>
        <w:rPr>
          <w:rFonts w:ascii="Times New Roman"/>
          <w:b/>
          <w:sz w:val="18"/>
        </w:rPr>
        <w:t>In the Year Two Thousand and Nine</w:t>
      </w:r>
    </w:p>
    <w:p w:rsidR="008F4251" w:rsidRDefault="00031F2A">
      <w:pPr>
        <w:suppressLineNumbers/>
        <w:spacing w:after="2"/>
        <w:jc w:val="center"/>
      </w:pPr>
      <w:r>
        <w:rPr>
          <w:rFonts w:ascii="Times New Roman"/>
          <w:b/>
          <w:sz w:val="24"/>
          <w:vertAlign w:val="superscript"/>
        </w:rPr>
        <w:t>_______________</w:t>
      </w:r>
    </w:p>
    <w:p w:rsidR="008F4251" w:rsidRDefault="00031F2A">
      <w:pPr>
        <w:suppressLineNumbers/>
        <w:spacing w:after="2"/>
      </w:pPr>
      <w:r>
        <w:rPr>
          <w:sz w:val="14"/>
        </w:rPr>
        <w:br/>
      </w:r>
      <w:r>
        <w:br/>
      </w:r>
    </w:p>
    <w:p w:rsidR="008F4251" w:rsidRDefault="00031F2A">
      <w:pPr>
        <w:suppressLineNumbers/>
      </w:pPr>
      <w:proofErr w:type="gramStart"/>
      <w:r>
        <w:rPr>
          <w:rFonts w:ascii="Times New Roman"/>
          <w:smallCaps/>
          <w:sz w:val="28"/>
        </w:rPr>
        <w:t xml:space="preserve">An Act relative to </w:t>
      </w:r>
      <w:proofErr w:type="spellStart"/>
      <w:r>
        <w:rPr>
          <w:rFonts w:ascii="Times New Roman"/>
          <w:smallCaps/>
          <w:sz w:val="28"/>
        </w:rPr>
        <w:t>medicaid</w:t>
      </w:r>
      <w:proofErr w:type="spellEnd"/>
      <w:r>
        <w:rPr>
          <w:rFonts w:ascii="Times New Roman"/>
          <w:smallCaps/>
          <w:sz w:val="28"/>
        </w:rPr>
        <w:t xml:space="preserve"> prior authorization.</w:t>
      </w:r>
      <w:proofErr w:type="gramEnd"/>
      <w:r>
        <w:br/>
      </w:r>
      <w:r>
        <w:br/>
      </w:r>
      <w:r>
        <w:br/>
      </w:r>
    </w:p>
    <w:p w:rsidR="008F4251" w:rsidRDefault="00031F2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31F2A" w:rsidRDefault="00031F2A" w:rsidP="00031F2A">
      <w:pPr>
        <w:pStyle w:val="NormalWeb"/>
        <w:spacing w:line="480" w:lineRule="auto"/>
      </w:pPr>
      <w:r>
        <w:rPr>
          <w:sz w:val="22"/>
        </w:rPr>
        <w:tab/>
      </w:r>
      <w:proofErr w:type="gramStart"/>
      <w:r>
        <w:rPr>
          <w:rStyle w:val="grame"/>
        </w:rPr>
        <w:t>SECTION 1.</w:t>
      </w:r>
      <w:proofErr w:type="gramEnd"/>
      <w:r>
        <w:t xml:space="preserve"> Chapter 118E of the General Laws is hereby amended by striking out section 17, as amended by section 24 of chapter 177 of the acts of 2001, and inserting in place thereof the following section: -  </w:t>
      </w:r>
    </w:p>
    <w:p w:rsidR="00031F2A" w:rsidRDefault="00031F2A" w:rsidP="00031F2A">
      <w:pPr>
        <w:pStyle w:val="NormalWeb"/>
        <w:spacing w:line="480" w:lineRule="auto"/>
      </w:pPr>
      <w:proofErr w:type="gramStart"/>
      <w:r>
        <w:rPr>
          <w:rStyle w:val="grame"/>
        </w:rPr>
        <w:t>Section 17.</w:t>
      </w:r>
      <w:proofErr w:type="gramEnd"/>
      <w:r>
        <w:t xml:space="preserve"> Multiple source drugs listed in the Massachusetts list of interchangeable drug products established pursuant to the provisions of section thirteen of chapter seventeen of the General Laws and regulations adopted </w:t>
      </w:r>
      <w:proofErr w:type="spellStart"/>
      <w:r>
        <w:rPr>
          <w:rStyle w:val="spelle"/>
        </w:rPr>
        <w:t>thereunder</w:t>
      </w:r>
      <w:proofErr w:type="spellEnd"/>
      <w:r>
        <w:t xml:space="preserve"> shall not be reimbursable except for the "Massachusetts maximum allowable cost'', as defined by regulations of the department, unless the division grants prior authorization based upon the practitioner’s assertion to the division that satisfactorily demonstrates that a recipient's medical condition requires the use of a </w:t>
      </w:r>
      <w:proofErr w:type="spellStart"/>
      <w:r>
        <w:rPr>
          <w:rStyle w:val="spelle"/>
        </w:rPr>
        <w:t>nongeneric</w:t>
      </w:r>
      <w:proofErr w:type="spellEnd"/>
      <w:r>
        <w:t xml:space="preserve"> drug and unless the practitioner writes on the face of the prescription in his or her own handwriting the words "brand name medically necessary'' under the words "no substitution'' in a manner consistent with applicable state law; provided that a pharmacist dispensing in accordance with this section shall be exempt from the provisions of the fourth paragraph of section twelve D of chapter one hundred and twelve.  A request for prior authorization may be made by telephone or other telecommunication device or in writing. The division shall act within 24 hours of the request.  If the request is denied, the practitioner or recipient may appeal as provided for in sections 47 and 48, provided that the </w:t>
      </w:r>
      <w:proofErr w:type="gramStart"/>
      <w:r>
        <w:rPr>
          <w:rStyle w:val="grame"/>
        </w:rPr>
        <w:t>board of hearings hold</w:t>
      </w:r>
      <w:proofErr w:type="gramEnd"/>
      <w:r>
        <w:t xml:space="preserve"> a hearing and render a decision within 90 days of the appeal to the division.  The division shall authorize the use of a </w:t>
      </w:r>
      <w:proofErr w:type="spellStart"/>
      <w:r>
        <w:rPr>
          <w:rStyle w:val="spelle"/>
        </w:rPr>
        <w:t>nongeneric</w:t>
      </w:r>
      <w:proofErr w:type="spellEnd"/>
      <w:r>
        <w:t xml:space="preserve"> drug as requested by the practitioner during the </w:t>
      </w:r>
      <w:r>
        <w:rPr>
          <w:rStyle w:val="spelle"/>
        </w:rPr>
        <w:t>pendency</w:t>
      </w:r>
      <w:r>
        <w:t xml:space="preserve"> of the appeal. </w:t>
      </w:r>
    </w:p>
    <w:p w:rsidR="008F4251" w:rsidRDefault="00031F2A" w:rsidP="00031F2A">
      <w:pPr>
        <w:pStyle w:val="NormalWeb"/>
        <w:spacing w:line="480" w:lineRule="auto"/>
      </w:pPr>
      <w:r>
        <w:t xml:space="preserve">Notwithstanding the provisions of the first paragraph, prior authorization shall not be required for medications used to treat mental illness, including but not limited to schizophrenia, depression, bipolar disorder, anxiety, or attention deficit disorder and attention deficit hyperactivity disorder.   The division shall further make available medications for persons with mental illness, including atypical antipsychotic medications, conventional antipsychotic medications, antidepressants, anticonvulsants, and other medications used for the treatment of mental illness without restriction or without preference for one medication over another or one class of medications over another.”  </w:t>
      </w:r>
    </w:p>
    <w:sectPr w:rsidR="008F4251" w:rsidSect="008F425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F4251"/>
    <w:rsid w:val="00031F2A"/>
    <w:rsid w:val="008F42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1F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F2A"/>
    <w:rPr>
      <w:rFonts w:ascii="Tahoma" w:hAnsi="Tahoma" w:cs="Tahoma"/>
      <w:sz w:val="16"/>
      <w:szCs w:val="16"/>
    </w:rPr>
  </w:style>
  <w:style w:type="character" w:styleId="LineNumber">
    <w:name w:val="line number"/>
    <w:basedOn w:val="DefaultParagraphFont"/>
    <w:uiPriority w:val="99"/>
    <w:semiHidden/>
    <w:unhideWhenUsed/>
    <w:rsid w:val="00031F2A"/>
  </w:style>
  <w:style w:type="paragraph" w:styleId="NormalWeb">
    <w:name w:val="Normal (Web)"/>
    <w:basedOn w:val="Normal"/>
    <w:uiPriority w:val="99"/>
    <w:unhideWhenUsed/>
    <w:rsid w:val="00031F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031F2A"/>
  </w:style>
  <w:style w:type="character" w:customStyle="1" w:styleId="spelle">
    <w:name w:val="spelle"/>
    <w:basedOn w:val="DefaultParagraphFont"/>
    <w:rsid w:val="00031F2A"/>
  </w:style>
</w:styles>
</file>

<file path=word/webSettings.xml><?xml version="1.0" encoding="utf-8"?>
<w:webSettings xmlns:r="http://schemas.openxmlformats.org/officeDocument/2006/relationships" xmlns:w="http://schemas.openxmlformats.org/wordprocessingml/2006/main">
  <w:divs>
    <w:div w:id="1866359708">
      <w:bodyDiv w:val="1"/>
      <w:marLeft w:val="0"/>
      <w:marRight w:val="0"/>
      <w:marTop w:val="0"/>
      <w:marBottom w:val="0"/>
      <w:divBdr>
        <w:top w:val="none" w:sz="0" w:space="0" w:color="auto"/>
        <w:left w:val="none" w:sz="0" w:space="0" w:color="auto"/>
        <w:bottom w:val="none" w:sz="0" w:space="0" w:color="auto"/>
        <w:right w:val="none" w:sz="0" w:space="0" w:color="auto"/>
      </w:divBdr>
      <w:divsChild>
        <w:div w:id="2158257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501</Words>
  <Characters>2856</Characters>
  <Application>Microsoft Office Word</Application>
  <DocSecurity>0</DocSecurity>
  <Lines>23</Lines>
  <Paragraphs>6</Paragraphs>
  <ScaleCrop>false</ScaleCrop>
  <Company>Massachusetts Legislature</Company>
  <LinksUpToDate>false</LinksUpToDate>
  <CharactersWithSpaces>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2009-01-09T15:24:00Z</dcterms:created>
  <dcterms:modified xsi:type="dcterms:W3CDTF">2009-01-09T15:25:00Z</dcterms:modified>
</cp:coreProperties>
</file>