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2AF" w:rsidRDefault="0083240E">
      <w:pPr>
        <w:suppressLineNumbers/>
        <w:spacing w:after="2"/>
        <w:jc w:val="center"/>
      </w:pPr>
      <w:r>
        <w:rPr>
          <w:rFonts w:ascii="Arial"/>
          <w:sz w:val="18"/>
        </w:rPr>
        <w:t>SENATE DOCKET, NO.         FILED ON: 1/13/2009</w:t>
      </w:r>
    </w:p>
    <w:p w:rsidR="00F732AF" w:rsidRDefault="0083240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3240E" w:rsidP="00DB534B">
            <w:pPr>
              <w:suppressLineNumbers/>
              <w:jc w:val="right"/>
              <w:rPr>
                <w:b/>
                <w:sz w:val="28"/>
              </w:rPr>
            </w:pPr>
          </w:p>
        </w:tc>
      </w:tr>
    </w:tbl>
    <w:p w:rsidR="00F732AF" w:rsidRDefault="0083240E">
      <w:pPr>
        <w:suppressLineNumbers/>
        <w:spacing w:before="2" w:after="2"/>
        <w:jc w:val="center"/>
      </w:pPr>
      <w:r>
        <w:rPr>
          <w:rFonts w:ascii="Old English Text MT"/>
          <w:sz w:val="32"/>
        </w:rPr>
        <w:t>The Commonwealth of Massachusetts</w:t>
      </w:r>
    </w:p>
    <w:p w:rsidR="00F732AF" w:rsidRDefault="0083240E">
      <w:pPr>
        <w:suppressLineNumbers/>
        <w:spacing w:after="2"/>
        <w:jc w:val="center"/>
      </w:pPr>
      <w:r>
        <w:rPr>
          <w:rFonts w:ascii="Times New Roman"/>
          <w:b/>
          <w:sz w:val="32"/>
          <w:vertAlign w:val="superscript"/>
        </w:rPr>
        <w:t>_______________</w:t>
      </w:r>
    </w:p>
    <w:p w:rsidR="00F732AF" w:rsidRDefault="0083240E">
      <w:pPr>
        <w:suppressLineNumbers/>
        <w:spacing w:before="2"/>
        <w:jc w:val="center"/>
      </w:pPr>
      <w:r>
        <w:rPr>
          <w:rFonts w:ascii="Times New Roman"/>
          <w:sz w:val="20"/>
        </w:rPr>
        <w:t>PRESENTED BY:</w:t>
      </w:r>
    </w:p>
    <w:p w:rsidR="00F732AF" w:rsidRDefault="0083240E">
      <w:pPr>
        <w:suppressLineNumbers/>
        <w:spacing w:after="2"/>
        <w:jc w:val="center"/>
      </w:pPr>
      <w:r>
        <w:rPr>
          <w:rFonts w:ascii="Times New Roman"/>
          <w:b/>
          <w:sz w:val="24"/>
        </w:rPr>
        <w:t>Robert L. Hedlund</w:t>
      </w:r>
    </w:p>
    <w:p w:rsidR="00F732AF" w:rsidRDefault="0083240E">
      <w:pPr>
        <w:suppressLineNumbers/>
        <w:jc w:val="center"/>
      </w:pPr>
      <w:r>
        <w:rPr>
          <w:rFonts w:ascii="Times New Roman"/>
          <w:b/>
          <w:sz w:val="32"/>
          <w:vertAlign w:val="superscript"/>
        </w:rPr>
        <w:t>_______________</w:t>
      </w:r>
    </w:p>
    <w:p w:rsidR="00F732AF" w:rsidRDefault="0083240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732AF" w:rsidRDefault="0083240E">
      <w:pPr>
        <w:suppressLineNumbers/>
      </w:pPr>
      <w:r>
        <w:rPr>
          <w:rFonts w:ascii="Times New Roman"/>
          <w:sz w:val="20"/>
        </w:rPr>
        <w:tab/>
        <w:t>The undersigned legislators and/or citizens respectfully petition for the passage of the accompanying bill:</w:t>
      </w:r>
    </w:p>
    <w:p w:rsidR="00F732AF" w:rsidRDefault="0083240E">
      <w:pPr>
        <w:suppressLineNumbers/>
        <w:spacing w:after="2"/>
        <w:jc w:val="center"/>
      </w:pPr>
      <w:proofErr w:type="gramStart"/>
      <w:r>
        <w:rPr>
          <w:rFonts w:ascii="Times New Roman"/>
          <w:sz w:val="24"/>
        </w:rPr>
        <w:t xml:space="preserve">An Act Relative to Ignition </w:t>
      </w:r>
      <w:r>
        <w:rPr>
          <w:rFonts w:ascii="Times New Roman"/>
          <w:sz w:val="24"/>
        </w:rPr>
        <w:t>Interlock Devices.</w:t>
      </w:r>
      <w:proofErr w:type="gramEnd"/>
    </w:p>
    <w:p w:rsidR="00F732AF" w:rsidRDefault="0083240E">
      <w:pPr>
        <w:suppressLineNumbers/>
        <w:spacing w:after="2"/>
        <w:jc w:val="center"/>
      </w:pPr>
      <w:r>
        <w:rPr>
          <w:rFonts w:ascii="Times New Roman"/>
          <w:b/>
          <w:sz w:val="32"/>
          <w:vertAlign w:val="superscript"/>
        </w:rPr>
        <w:t>_______________</w:t>
      </w:r>
    </w:p>
    <w:p w:rsidR="00F732AF" w:rsidRDefault="0083240E">
      <w:pPr>
        <w:suppressLineNumbers/>
        <w:jc w:val="center"/>
      </w:pPr>
      <w:r>
        <w:rPr>
          <w:rFonts w:ascii="Times New Roman"/>
          <w:sz w:val="20"/>
        </w:rPr>
        <w:t>PETITION OF:</w:t>
      </w:r>
    </w:p>
    <w:p w:rsidR="00F732AF" w:rsidRDefault="00F732A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732AF">
            <w:tblPrEx>
              <w:tblCellMar>
                <w:top w:w="0" w:type="dxa"/>
                <w:bottom w:w="0" w:type="dxa"/>
              </w:tblCellMar>
            </w:tblPrEx>
            <w:tc>
              <w:tcPr>
                <w:tcW w:w="4500" w:type="dxa"/>
                <w:tcBorders>
                  <w:top w:val="nil"/>
                  <w:bottom w:val="single" w:sz="4" w:space="0" w:color="auto"/>
                  <w:right w:val="single" w:sz="4" w:space="0" w:color="auto"/>
                </w:tcBorders>
              </w:tcPr>
              <w:p w:rsidR="00F732AF" w:rsidRDefault="0083240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732AF" w:rsidRDefault="0083240E">
                <w:pPr>
                  <w:suppressLineNumbers/>
                  <w:spacing w:after="2"/>
                  <w:rPr>
                    <w:smallCaps/>
                  </w:rPr>
                </w:pPr>
                <w:r>
                  <w:rPr>
                    <w:rFonts w:ascii="Times New Roman"/>
                    <w:smallCaps/>
                    <w:sz w:val="24"/>
                  </w:rPr>
                  <w:t>District/Address:</w:t>
                </w:r>
              </w:p>
            </w:tc>
          </w:tr>
          <w:tr w:rsidR="00F732AF">
            <w:tblPrEx>
              <w:tblCellMar>
                <w:top w:w="0" w:type="dxa"/>
                <w:bottom w:w="0" w:type="dxa"/>
              </w:tblCellMar>
            </w:tblPrEx>
            <w:tc>
              <w:tcPr>
                <w:tcW w:w="4500" w:type="dxa"/>
              </w:tcPr>
              <w:p w:rsidR="00F732AF" w:rsidRDefault="0083240E">
                <w:pPr>
                  <w:suppressLineNumbers/>
                  <w:spacing w:after="2"/>
                  <w:rPr>
                    <w:rFonts w:ascii="Times New Roman"/>
                  </w:rPr>
                </w:pPr>
                <w:r>
                  <w:rPr>
                    <w:rFonts w:ascii="Times New Roman"/>
                  </w:rPr>
                  <w:t>Robert L. Hedlund</w:t>
                </w:r>
              </w:p>
            </w:tc>
            <w:tc>
              <w:tcPr>
                <w:tcW w:w="4500" w:type="dxa"/>
              </w:tcPr>
              <w:p w:rsidR="00F732AF" w:rsidRDefault="0083240E">
                <w:pPr>
                  <w:suppressLineNumbers/>
                  <w:spacing w:after="2"/>
                  <w:rPr>
                    <w:rFonts w:ascii="Times New Roman"/>
                  </w:rPr>
                </w:pPr>
                <w:r>
                  <w:rPr>
                    <w:rFonts w:ascii="Times New Roman"/>
                  </w:rPr>
                  <w:t>Plymouth and Norfolk</w:t>
                </w:r>
              </w:p>
            </w:tc>
          </w:tr>
        </w:tbl>
      </w:sdtContent>
    </w:sdt>
    <w:p w:rsidR="00F732AF" w:rsidRDefault="0083240E">
      <w:pPr>
        <w:suppressLineNumbers/>
      </w:pPr>
      <w:r>
        <w:br w:type="page"/>
      </w:r>
    </w:p>
    <w:p w:rsidR="00F732AF" w:rsidRDefault="0083240E">
      <w:pPr>
        <w:suppressLineNumbers/>
        <w:spacing w:before="2" w:after="2"/>
        <w:jc w:val="center"/>
      </w:pPr>
      <w:r>
        <w:rPr>
          <w:rFonts w:ascii="Old English Text MT"/>
          <w:sz w:val="32"/>
        </w:rPr>
        <w:lastRenderedPageBreak/>
        <w:t>The Commonwealth of Massachusetts</w:t>
      </w:r>
      <w:r>
        <w:rPr>
          <w:rFonts w:ascii="Old English Text MT"/>
          <w:sz w:val="32"/>
        </w:rPr>
        <w:br/>
      </w:r>
    </w:p>
    <w:p w:rsidR="00F732AF" w:rsidRDefault="0083240E">
      <w:pPr>
        <w:suppressLineNumbers/>
        <w:spacing w:after="2"/>
        <w:jc w:val="center"/>
      </w:pPr>
      <w:r>
        <w:rPr>
          <w:rFonts w:ascii="Times New Roman"/>
          <w:b/>
          <w:sz w:val="24"/>
          <w:vertAlign w:val="superscript"/>
        </w:rPr>
        <w:t>_______________</w:t>
      </w:r>
    </w:p>
    <w:p w:rsidR="00F732AF" w:rsidRDefault="0083240E">
      <w:pPr>
        <w:suppressLineNumbers/>
        <w:spacing w:after="2"/>
        <w:jc w:val="center"/>
      </w:pPr>
      <w:r>
        <w:rPr>
          <w:rFonts w:ascii="Times New Roman"/>
          <w:b/>
          <w:sz w:val="18"/>
        </w:rPr>
        <w:t>In the Year Two Thousand and Nine</w:t>
      </w:r>
    </w:p>
    <w:p w:rsidR="00F732AF" w:rsidRDefault="0083240E">
      <w:pPr>
        <w:suppressLineNumbers/>
        <w:spacing w:after="2"/>
        <w:jc w:val="center"/>
      </w:pPr>
      <w:r>
        <w:rPr>
          <w:rFonts w:ascii="Times New Roman"/>
          <w:b/>
          <w:sz w:val="24"/>
          <w:vertAlign w:val="superscript"/>
        </w:rPr>
        <w:t>_______________</w:t>
      </w:r>
    </w:p>
    <w:p w:rsidR="00F732AF" w:rsidRDefault="0083240E">
      <w:pPr>
        <w:suppressLineNumbers/>
        <w:spacing w:after="2"/>
      </w:pPr>
      <w:r>
        <w:rPr>
          <w:sz w:val="14"/>
        </w:rPr>
        <w:br/>
      </w:r>
      <w:r>
        <w:br/>
      </w:r>
    </w:p>
    <w:p w:rsidR="00F732AF" w:rsidRDefault="0083240E">
      <w:pPr>
        <w:suppressLineNumbers/>
      </w:pPr>
      <w:proofErr w:type="gramStart"/>
      <w:r>
        <w:rPr>
          <w:rFonts w:ascii="Times New Roman"/>
          <w:smallCaps/>
          <w:sz w:val="28"/>
        </w:rPr>
        <w:t>An Act Relative to Ignition Interlock Devices.</w:t>
      </w:r>
      <w:proofErr w:type="gramEnd"/>
      <w:r>
        <w:br/>
      </w:r>
      <w:r>
        <w:br/>
      </w:r>
      <w:r>
        <w:br/>
      </w:r>
    </w:p>
    <w:p w:rsidR="00F732AF" w:rsidRDefault="0083240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3240E" w:rsidRDefault="0083240E" w:rsidP="0083240E">
      <w:pPr>
        <w:spacing w:before="100" w:beforeAutospacing="1" w:after="100" w:afterAutospacing="1"/>
        <w:rPr>
          <w:rFonts w:ascii="Times New Roman" w:eastAsia="Times New Roman" w:hAnsi="Times New Roman"/>
          <w:sz w:val="24"/>
          <w:szCs w:val="24"/>
        </w:rPr>
      </w:pPr>
      <w:proofErr w:type="gramStart"/>
      <w:r>
        <w:rPr>
          <w:rFonts w:ascii="Times New Roman" w:eastAsia="Times New Roman" w:hAnsi="Times New Roman"/>
          <w:sz w:val="24"/>
          <w:szCs w:val="24"/>
        </w:rPr>
        <w:t>SECTION 1.</w:t>
      </w:r>
      <w:proofErr w:type="gramEnd"/>
      <w:r>
        <w:rPr>
          <w:rFonts w:ascii="Times New Roman" w:eastAsia="Times New Roman" w:hAnsi="Times New Roman"/>
          <w:sz w:val="24"/>
          <w:szCs w:val="24"/>
        </w:rPr>
        <w:t xml:space="preserve"> Paragraph c of Subsection 1 of Section 24 of Chapter 90 of the General Laws </w:t>
      </w:r>
      <w:r>
        <w:rPr>
          <w:rFonts w:ascii="Times New Roman" w:hAnsi="Times New Roman"/>
          <w:sz w:val="24"/>
          <w:szCs w:val="24"/>
        </w:rPr>
        <w:t xml:space="preserve">is hereby amended by striking out subparagraph </w:t>
      </w:r>
      <w:r>
        <w:rPr>
          <w:rFonts w:ascii="Times New Roman" w:eastAsia="Times New Roman" w:hAnsi="Times New Roman"/>
          <w:sz w:val="24"/>
          <w:szCs w:val="24"/>
        </w:rPr>
        <w:t>1</w:t>
      </w:r>
      <w:r>
        <w:rPr>
          <w:rFonts w:ascii="Times New Roman" w:hAnsi="Times New Roman"/>
          <w:sz w:val="24"/>
          <w:szCs w:val="24"/>
        </w:rPr>
        <w:t>, as appearing in the 2006 Official Edition, and inserting in place thereof the following subparagraph:-</w:t>
      </w:r>
    </w:p>
    <w:p w:rsidR="0083240E" w:rsidRDefault="0083240E" w:rsidP="0083240E">
      <w:pPr>
        <w:spacing w:before="100" w:beforeAutospacing="1" w:after="100" w:afterAutospacing="1"/>
        <w:rPr>
          <w:rFonts w:ascii="Times New Roman" w:eastAsia="Calibri" w:hAnsi="Times New Roman"/>
          <w:sz w:val="24"/>
          <w:szCs w:val="24"/>
        </w:rPr>
      </w:pPr>
      <w:r>
        <w:rPr>
          <w:rFonts w:ascii="Times New Roman" w:eastAsia="Times New Roman" w:hAnsi="Times New Roman"/>
          <w:sz w:val="24"/>
          <w:szCs w:val="24"/>
        </w:rPr>
        <w:t xml:space="preserve">(c) (1). </w:t>
      </w:r>
      <w:r>
        <w:rPr>
          <w:rFonts w:ascii="Times New Roman" w:hAnsi="Times New Roman"/>
          <w:sz w:val="24"/>
          <w:szCs w:val="24"/>
        </w:rPr>
        <w:t xml:space="preserve">Where the license or right to operate has been revoked under section twenty-four D or twenty-four E, or revoked under paragraph (b) and such person has not been convicted of a like offense or has not been assigned to an alcohol or controlled substance education, treatment or rehabilitation program because of a like offense by a court of the commonwealth or any other jurisdiction preceding the date of the commission of the offense for which he has been convicted, the registrar shall not restore the license or reinstate the right to operate to such person unless the prosecution of such person has been terminated in favor of the defendant, until one year after the date of conviction; provided, however, that such person may, after the expiration of three months from the date of conviction, apply for and shall be granted a hearing before the registrar for the purpose of requesting the issuance of a new license for employment or educational purposes, which license shall be effective for not more than an identical twelve hour period every day on the grounds of hardship and a showing by the person that the causes of the present and past violations have been dealt with or brought under control, and the registrar may, in his discretion, issue such license under such terms and conditions as he deems appropriate and necessary; and provided, further, that such person may, after the expiration of six months from the date of conviction, apply for and shall be granted a hearing before the registrar for the purpose of requesting the issuance of a new license on a limited basis on the grounds of hardship and a showing by the person that the causes of the present and past violations have been dealt with or brought under control and the registrar may, in his discretion, issue such a license under such terms and conditions as he deems appropriate and necessary.  A mandatory restriction on a hardship license granted by the registrar under this subparagraph shall be that such </w:t>
      </w:r>
      <w:proofErr w:type="gramStart"/>
      <w:r>
        <w:rPr>
          <w:rFonts w:ascii="Times New Roman" w:hAnsi="Times New Roman"/>
          <w:sz w:val="24"/>
          <w:szCs w:val="24"/>
        </w:rPr>
        <w:t>person have</w:t>
      </w:r>
      <w:proofErr w:type="gramEnd"/>
      <w:r>
        <w:rPr>
          <w:rFonts w:ascii="Times New Roman" w:hAnsi="Times New Roman"/>
          <w:sz w:val="24"/>
          <w:szCs w:val="24"/>
        </w:rPr>
        <w:t xml:space="preserve"> </w:t>
      </w:r>
      <w:r>
        <w:rPr>
          <w:rFonts w:ascii="Times New Roman" w:hAnsi="Times New Roman"/>
          <w:sz w:val="24"/>
          <w:szCs w:val="24"/>
        </w:rPr>
        <w:lastRenderedPageBreak/>
        <w:t>an ignition interlock device installed on each vehicle owned, each vehicle leased and each vehicle operated by the licensee for the duration of the hardship license.</w:t>
      </w:r>
    </w:p>
    <w:p w:rsidR="0083240E" w:rsidRDefault="0083240E" w:rsidP="0083240E">
      <w:pPr>
        <w:spacing w:before="100" w:beforeAutospacing="1" w:after="100" w:afterAutospacing="1"/>
        <w:rPr>
          <w:rFonts w:ascii="Times New Roman" w:eastAsia="Times New Roman" w:hAnsi="Times New Roman"/>
          <w:sz w:val="24"/>
          <w:szCs w:val="24"/>
        </w:rPr>
      </w:pPr>
      <w:proofErr w:type="gramStart"/>
      <w:r>
        <w:rPr>
          <w:rFonts w:ascii="Times New Roman" w:eastAsia="Times New Roman" w:hAnsi="Times New Roman"/>
          <w:sz w:val="24"/>
          <w:szCs w:val="24"/>
        </w:rPr>
        <w:t>SECTION 2.</w:t>
      </w:r>
      <w:proofErr w:type="gramEnd"/>
      <w:r>
        <w:rPr>
          <w:rFonts w:ascii="Times New Roman" w:eastAsia="Times New Roman" w:hAnsi="Times New Roman"/>
          <w:sz w:val="24"/>
          <w:szCs w:val="24"/>
        </w:rPr>
        <w:t xml:space="preserve"> Chapter 90 of the General Laws </w:t>
      </w:r>
      <w:r>
        <w:rPr>
          <w:rFonts w:ascii="Times New Roman" w:hAnsi="Times New Roman"/>
          <w:sz w:val="24"/>
          <w:szCs w:val="24"/>
        </w:rPr>
        <w:t xml:space="preserve">is hereby amended by striking out section </w:t>
      </w:r>
      <w:r>
        <w:rPr>
          <w:rFonts w:ascii="Times New Roman" w:eastAsia="Times New Roman" w:hAnsi="Times New Roman"/>
          <w:sz w:val="24"/>
          <w:szCs w:val="24"/>
        </w:rPr>
        <w:t>241/2</w:t>
      </w:r>
      <w:r>
        <w:rPr>
          <w:rFonts w:ascii="Times New Roman" w:hAnsi="Times New Roman"/>
          <w:sz w:val="24"/>
          <w:szCs w:val="24"/>
        </w:rPr>
        <w:t>, as appearing in the 2006 Official Edition, and inserting in place thereof the following section:-</w:t>
      </w:r>
    </w:p>
    <w:p w:rsidR="0083240E" w:rsidRDefault="0083240E" w:rsidP="0083240E">
      <w:pPr>
        <w:spacing w:before="100" w:beforeAutospacing="1" w:after="100" w:afterAutospacing="1"/>
        <w:rPr>
          <w:rFonts w:ascii="Times New Roman" w:eastAsia="Calibri" w:hAnsi="Times New Roman"/>
          <w:sz w:val="24"/>
          <w:szCs w:val="24"/>
        </w:rPr>
      </w:pPr>
      <w:proofErr w:type="gramStart"/>
      <w:r>
        <w:rPr>
          <w:rFonts w:ascii="Times New Roman" w:eastAsia="Times New Roman" w:hAnsi="Times New Roman"/>
          <w:sz w:val="24"/>
          <w:szCs w:val="24"/>
        </w:rPr>
        <w:t>241/2.</w:t>
      </w:r>
      <w:proofErr w:type="gramEnd"/>
      <w:r>
        <w:rPr>
          <w:rFonts w:ascii="Times New Roman" w:eastAsia="Times New Roman" w:hAnsi="Times New Roman"/>
          <w:sz w:val="24"/>
          <w:szCs w:val="24"/>
        </w:rPr>
        <w:t xml:space="preserve">  </w:t>
      </w:r>
      <w:r>
        <w:rPr>
          <w:rFonts w:ascii="Times New Roman" w:hAnsi="Times New Roman"/>
          <w:sz w:val="24"/>
          <w:szCs w:val="24"/>
        </w:rPr>
        <w:t>No person whose license has been suspended in the commonwealth or any other jurisdiction by reason of: an assignment to an alcohol or controlled substance education, treatment or rehabilitation program; or a conviction for violating paragraph (a) of subdivision (1) of section 24, subsection (a) of section 24G, operating a motor vehicle with a percentage by weight of blood alcohol of eight one-hundredths or greater, or while under the influence of intoxicating liquor in violation of subsection (b) of said section 24G, section 24L, section 13 1/2 of chapter 265, subsection (a) of section 8 of chapter 90B, section 8A or 8B of chapter 90B or, in the case of another jurisdiction, for any like offense, shall be issued a new license or right to operate or have his license or right to operate restored unless a certified ignition interlock device has been installed on each vehicle owned, each vehicle leased and each vehicle operated by that person as a precondition to the issuance of a new license or right to operate or the restoration of such person’s license or right to operate. A certified ignition interlock device shall be installed on all vehicles owned, leased and operated by the licensee for a period of 6 months if he has not previously been assigned or convicted, and for a period of 2 years if he has previously been so assigned or convicted and person restricted by a certified ignition interlock device shall have such device inspected, maintained and monitored in accordance with such regulations as the registrar shall promulgate. The registrar may, after hearing, revoke for an extended period or for life, the license of whoever removes such device or fails to have it inspected, maintained or monitored on at least 2 occasions during the period of the restricted license or right to operate if the licensee has operated or attempted to operate a vehicle with a blood alcohol level that caused the certified ignition interlock device to prohibit a vehicle from starting on at least 2 occasions or that recorded a blood alcohol level in excess of.02 on at least 2 occasions. A person aggrieved by a decision of the registrar pursuant to this section may file an appeal in the superior court of the trial court department. If the court determines that the registrar abused his discretion, the court may vacate the suspension or revocation of a license or right to operate or reduce the period of suspension or revocation as ordered by the registrar.</w:t>
      </w:r>
    </w:p>
    <w:p w:rsidR="0083240E" w:rsidRDefault="0083240E" w:rsidP="0083240E">
      <w:pPr>
        <w:spacing w:before="100" w:beforeAutospacing="1" w:after="100" w:afterAutospacing="1"/>
        <w:rPr>
          <w:rFonts w:ascii="Times New Roman" w:eastAsia="Times New Roman" w:hAnsi="Times New Roman"/>
          <w:sz w:val="24"/>
          <w:szCs w:val="24"/>
        </w:rPr>
      </w:pPr>
      <w:proofErr w:type="gramStart"/>
      <w:r>
        <w:rPr>
          <w:rFonts w:ascii="Times New Roman" w:eastAsia="Times New Roman" w:hAnsi="Times New Roman"/>
          <w:sz w:val="24"/>
          <w:szCs w:val="24"/>
        </w:rPr>
        <w:t>SECTION 3.</w:t>
      </w:r>
      <w:proofErr w:type="gramEnd"/>
      <w:r>
        <w:rPr>
          <w:rFonts w:ascii="Times New Roman" w:eastAsia="Times New Roman" w:hAnsi="Times New Roman"/>
          <w:sz w:val="24"/>
          <w:szCs w:val="24"/>
        </w:rPr>
        <w:t xml:space="preserve"> Section 24(D) of Chapter 90 of the General Laws, </w:t>
      </w:r>
      <w:r>
        <w:rPr>
          <w:rFonts w:ascii="Times New Roman" w:hAnsi="Times New Roman"/>
          <w:sz w:val="24"/>
          <w:szCs w:val="24"/>
        </w:rPr>
        <w:t>as appearing in the 2006 Official Edition,</w:t>
      </w:r>
      <w:r>
        <w:rPr>
          <w:rFonts w:ascii="Times New Roman" w:eastAsia="Times New Roman" w:hAnsi="Times New Roman"/>
          <w:sz w:val="24"/>
          <w:szCs w:val="24"/>
        </w:rPr>
        <w:t xml:space="preserve"> </w:t>
      </w:r>
      <w:r>
        <w:rPr>
          <w:rFonts w:ascii="Times New Roman" w:hAnsi="Times New Roman"/>
          <w:sz w:val="24"/>
          <w:szCs w:val="24"/>
        </w:rPr>
        <w:t>is hereby amended by inserting after the fourth paragraph the following paragraph:-</w:t>
      </w:r>
      <w:r>
        <w:rPr>
          <w:rFonts w:ascii="Times New Roman" w:eastAsia="Times New Roman" w:hAnsi="Times New Roman"/>
          <w:sz w:val="24"/>
          <w:szCs w:val="24"/>
        </w:rPr>
        <w:t xml:space="preserve"> </w:t>
      </w:r>
    </w:p>
    <w:p w:rsidR="00F732AF" w:rsidRPr="0083240E" w:rsidRDefault="0083240E" w:rsidP="0083240E">
      <w:pPr>
        <w:spacing w:before="100" w:beforeAutospacing="1" w:after="100" w:afterAutospacing="1"/>
        <w:rPr>
          <w:rFonts w:ascii="Times New Roman" w:eastAsia="Times New Roman" w:hAnsi="Times New Roman"/>
          <w:sz w:val="24"/>
          <w:szCs w:val="24"/>
        </w:rPr>
      </w:pPr>
      <w:r>
        <w:rPr>
          <w:rFonts w:ascii="Times New Roman" w:hAnsi="Times New Roman"/>
          <w:sz w:val="24"/>
          <w:szCs w:val="24"/>
        </w:rPr>
        <w:t xml:space="preserve">A mandatory restriction on a hardship license granted by the registrar under this section shall be that such </w:t>
      </w:r>
      <w:proofErr w:type="gramStart"/>
      <w:r>
        <w:rPr>
          <w:rFonts w:ascii="Times New Roman" w:hAnsi="Times New Roman"/>
          <w:sz w:val="24"/>
          <w:szCs w:val="24"/>
        </w:rPr>
        <w:t>person have</w:t>
      </w:r>
      <w:proofErr w:type="gramEnd"/>
      <w:r>
        <w:rPr>
          <w:rFonts w:ascii="Times New Roman" w:hAnsi="Times New Roman"/>
          <w:sz w:val="24"/>
          <w:szCs w:val="24"/>
        </w:rPr>
        <w:t xml:space="preserve"> an ignition interlock device installed on each vehicle owned, each vehicle leased and each vehicle operated by the licensee for the duration of the hardship license.</w:t>
      </w:r>
    </w:p>
    <w:sectPr w:rsidR="00F732AF" w:rsidRPr="0083240E" w:rsidSect="00F732A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32AF"/>
    <w:rsid w:val="0083240E"/>
    <w:rsid w:val="00F732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40E"/>
    <w:rPr>
      <w:rFonts w:ascii="Tahoma" w:hAnsi="Tahoma" w:cs="Tahoma"/>
      <w:sz w:val="16"/>
      <w:szCs w:val="16"/>
    </w:rPr>
  </w:style>
  <w:style w:type="character" w:styleId="LineNumber">
    <w:name w:val="line number"/>
    <w:basedOn w:val="DefaultParagraphFont"/>
    <w:uiPriority w:val="99"/>
    <w:semiHidden/>
    <w:unhideWhenUsed/>
    <w:rsid w:val="0083240E"/>
  </w:style>
</w:styles>
</file>

<file path=word/webSettings.xml><?xml version="1.0" encoding="utf-8"?>
<w:webSettings xmlns:r="http://schemas.openxmlformats.org/officeDocument/2006/relationships" xmlns:w="http://schemas.openxmlformats.org/wordprocessingml/2006/main">
  <w:divs>
    <w:div w:id="787352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5466</Characters>
  <Application>Microsoft Office Word</Application>
  <DocSecurity>0</DocSecurity>
  <Lines>45</Lines>
  <Paragraphs>12</Paragraphs>
  <ScaleCrop>false</ScaleCrop>
  <Company>Massachusetts Legislature</Company>
  <LinksUpToDate>false</LinksUpToDate>
  <CharactersWithSpaces>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2009-01-13T21:39:00Z</dcterms:created>
  <dcterms:modified xsi:type="dcterms:W3CDTF">2009-01-13T21:39:00Z</dcterms:modified>
</cp:coreProperties>
</file>