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7F7" w:rsidRDefault="001F0F71">
      <w:pPr>
        <w:suppressLineNumbers/>
        <w:spacing w:after="2"/>
        <w:jc w:val="center"/>
      </w:pPr>
      <w:r>
        <w:rPr>
          <w:rFonts w:ascii="Arial"/>
          <w:sz w:val="18"/>
        </w:rPr>
        <w:t>SENATE DOCKET, NO.         FILED ON: 1/14/2009</w:t>
      </w:r>
    </w:p>
    <w:p w:rsidR="004767F7" w:rsidRDefault="001F0F7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013A2" w:rsidP="00DB534B">
            <w:pPr>
              <w:suppressLineNumbers/>
              <w:jc w:val="right"/>
              <w:rPr>
                <w:b/>
                <w:sz w:val="28"/>
              </w:rPr>
            </w:pPr>
          </w:p>
        </w:tc>
      </w:tr>
    </w:tbl>
    <w:p w:rsidR="004767F7" w:rsidRDefault="001F0F71">
      <w:pPr>
        <w:suppressLineNumbers/>
        <w:spacing w:before="2" w:after="2"/>
        <w:jc w:val="center"/>
      </w:pPr>
      <w:r>
        <w:rPr>
          <w:rFonts w:ascii="Old English Text MT"/>
          <w:sz w:val="32"/>
        </w:rPr>
        <w:t>The Commonwealth of Massachusetts</w:t>
      </w:r>
    </w:p>
    <w:p w:rsidR="004767F7" w:rsidRDefault="001F0F71">
      <w:pPr>
        <w:suppressLineNumbers/>
        <w:spacing w:after="2"/>
        <w:jc w:val="center"/>
      </w:pPr>
      <w:r>
        <w:rPr>
          <w:rFonts w:ascii="Times New Roman"/>
          <w:b/>
          <w:sz w:val="32"/>
          <w:vertAlign w:val="superscript"/>
        </w:rPr>
        <w:t>_______________</w:t>
      </w:r>
    </w:p>
    <w:p w:rsidR="004767F7" w:rsidRDefault="001F0F71">
      <w:pPr>
        <w:suppressLineNumbers/>
        <w:spacing w:before="2"/>
        <w:jc w:val="center"/>
      </w:pPr>
      <w:r>
        <w:rPr>
          <w:rFonts w:ascii="Times New Roman"/>
          <w:sz w:val="20"/>
        </w:rPr>
        <w:t>PRESENTED BY:</w:t>
      </w:r>
    </w:p>
    <w:p w:rsidR="004767F7" w:rsidRDefault="001F0F71">
      <w:pPr>
        <w:suppressLineNumbers/>
        <w:spacing w:after="2"/>
        <w:jc w:val="center"/>
      </w:pPr>
      <w:r>
        <w:rPr>
          <w:rFonts w:ascii="Times New Roman"/>
          <w:b/>
          <w:sz w:val="24"/>
        </w:rPr>
        <w:t>Joan M. Menard</w:t>
      </w:r>
    </w:p>
    <w:p w:rsidR="004767F7" w:rsidRDefault="001F0F71">
      <w:pPr>
        <w:suppressLineNumbers/>
        <w:jc w:val="center"/>
      </w:pPr>
      <w:r>
        <w:rPr>
          <w:rFonts w:ascii="Times New Roman"/>
          <w:b/>
          <w:sz w:val="32"/>
          <w:vertAlign w:val="superscript"/>
        </w:rPr>
        <w:t>_______________</w:t>
      </w:r>
    </w:p>
    <w:p w:rsidR="004767F7" w:rsidRDefault="001F0F7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67F7" w:rsidRDefault="001F0F71">
      <w:pPr>
        <w:suppressLineNumbers/>
      </w:pPr>
      <w:r>
        <w:rPr>
          <w:rFonts w:ascii="Times New Roman"/>
          <w:sz w:val="20"/>
        </w:rPr>
        <w:tab/>
        <w:t>The undersigned legislators and/or citizens respectfully petition for the passage of the accompanying bill:</w:t>
      </w:r>
    </w:p>
    <w:p w:rsidR="004767F7" w:rsidRDefault="001F0F71">
      <w:pPr>
        <w:suppressLineNumbers/>
        <w:spacing w:after="2"/>
        <w:jc w:val="center"/>
      </w:pPr>
      <w:proofErr w:type="gramStart"/>
      <w:r>
        <w:rPr>
          <w:rFonts w:ascii="Times New Roman"/>
          <w:sz w:val="24"/>
        </w:rPr>
        <w:t>An Act relative to group health insurance.</w:t>
      </w:r>
      <w:proofErr w:type="gramEnd"/>
    </w:p>
    <w:p w:rsidR="004767F7" w:rsidRDefault="001F0F71">
      <w:pPr>
        <w:suppressLineNumbers/>
        <w:spacing w:after="2"/>
        <w:jc w:val="center"/>
      </w:pPr>
      <w:r>
        <w:rPr>
          <w:rFonts w:ascii="Times New Roman"/>
          <w:b/>
          <w:sz w:val="32"/>
          <w:vertAlign w:val="superscript"/>
        </w:rPr>
        <w:t>_______________</w:t>
      </w:r>
    </w:p>
    <w:p w:rsidR="004767F7" w:rsidRDefault="001F0F71">
      <w:pPr>
        <w:suppressLineNumbers/>
        <w:jc w:val="center"/>
      </w:pPr>
      <w:r>
        <w:rPr>
          <w:rFonts w:ascii="Times New Roman"/>
          <w:sz w:val="20"/>
        </w:rPr>
        <w:t>PETITION OF:</w:t>
      </w:r>
    </w:p>
    <w:p w:rsidR="004767F7" w:rsidRDefault="004767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67F7">
            <w:tc>
              <w:tcPr>
                <w:tcW w:w="4500" w:type="dxa"/>
                <w:tcBorders>
                  <w:top w:val="nil"/>
                  <w:bottom w:val="single" w:sz="4" w:space="0" w:color="auto"/>
                  <w:right w:val="single" w:sz="4" w:space="0" w:color="auto"/>
                </w:tcBorders>
              </w:tcPr>
              <w:p w:rsidR="004767F7" w:rsidRDefault="001F0F7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767F7" w:rsidRDefault="001F0F71">
                <w:pPr>
                  <w:suppressLineNumbers/>
                  <w:spacing w:after="2"/>
                  <w:rPr>
                    <w:smallCaps/>
                  </w:rPr>
                </w:pPr>
                <w:r>
                  <w:rPr>
                    <w:rFonts w:ascii="Times New Roman"/>
                    <w:smallCaps/>
                    <w:sz w:val="24"/>
                  </w:rPr>
                  <w:t>District/Address:</w:t>
                </w:r>
              </w:p>
            </w:tc>
          </w:tr>
          <w:tr w:rsidR="004767F7">
            <w:tc>
              <w:tcPr>
                <w:tcW w:w="4500" w:type="dxa"/>
              </w:tcPr>
              <w:p w:rsidR="004767F7" w:rsidRDefault="001F0F71">
                <w:pPr>
                  <w:suppressLineNumbers/>
                  <w:spacing w:after="2"/>
                  <w:rPr>
                    <w:rFonts w:ascii="Times New Roman"/>
                  </w:rPr>
                </w:pPr>
                <w:r>
                  <w:rPr>
                    <w:rFonts w:ascii="Times New Roman"/>
                  </w:rPr>
                  <w:t>Joan M. Menard</w:t>
                </w:r>
              </w:p>
            </w:tc>
            <w:tc>
              <w:tcPr>
                <w:tcW w:w="4500" w:type="dxa"/>
              </w:tcPr>
              <w:p w:rsidR="004767F7" w:rsidRDefault="001F0F71">
                <w:pPr>
                  <w:suppressLineNumbers/>
                  <w:spacing w:after="2"/>
                  <w:rPr>
                    <w:rFonts w:ascii="Times New Roman"/>
                  </w:rPr>
                </w:pPr>
                <w:r>
                  <w:rPr>
                    <w:rFonts w:ascii="Times New Roman"/>
                  </w:rPr>
                  <w:t>First Bristol and Plymouth</w:t>
                </w:r>
              </w:p>
            </w:tc>
          </w:tr>
        </w:tbl>
      </w:sdtContent>
    </w:sdt>
    <w:p w:rsidR="004767F7" w:rsidRDefault="001F0F71">
      <w:pPr>
        <w:suppressLineNumbers/>
      </w:pPr>
      <w:r>
        <w:br w:type="page"/>
      </w:r>
    </w:p>
    <w:p w:rsidR="004767F7" w:rsidRDefault="001F0F71">
      <w:pPr>
        <w:suppressLineNumbers/>
        <w:spacing w:before="2" w:after="2"/>
        <w:jc w:val="center"/>
      </w:pPr>
      <w:r>
        <w:rPr>
          <w:rFonts w:ascii="Old English Text MT"/>
          <w:sz w:val="32"/>
        </w:rPr>
        <w:lastRenderedPageBreak/>
        <w:t>The Commonwealth of Massachusetts</w:t>
      </w:r>
      <w:r>
        <w:rPr>
          <w:rFonts w:ascii="Old English Text MT"/>
          <w:sz w:val="32"/>
        </w:rPr>
        <w:br/>
      </w:r>
    </w:p>
    <w:p w:rsidR="004767F7" w:rsidRDefault="001F0F71">
      <w:pPr>
        <w:suppressLineNumbers/>
        <w:spacing w:after="2"/>
        <w:jc w:val="center"/>
      </w:pPr>
      <w:r>
        <w:rPr>
          <w:rFonts w:ascii="Times New Roman"/>
          <w:b/>
          <w:sz w:val="24"/>
          <w:vertAlign w:val="superscript"/>
        </w:rPr>
        <w:t>_______________</w:t>
      </w:r>
    </w:p>
    <w:p w:rsidR="004767F7" w:rsidRDefault="001F0F71">
      <w:pPr>
        <w:suppressLineNumbers/>
        <w:spacing w:after="2"/>
        <w:jc w:val="center"/>
      </w:pPr>
      <w:r>
        <w:rPr>
          <w:rFonts w:ascii="Times New Roman"/>
          <w:b/>
          <w:sz w:val="18"/>
        </w:rPr>
        <w:t>In the Year Two Thousand and Nine</w:t>
      </w:r>
    </w:p>
    <w:p w:rsidR="004767F7" w:rsidRDefault="001F0F71">
      <w:pPr>
        <w:suppressLineNumbers/>
        <w:spacing w:after="2"/>
        <w:jc w:val="center"/>
      </w:pPr>
      <w:r>
        <w:rPr>
          <w:rFonts w:ascii="Times New Roman"/>
          <w:b/>
          <w:sz w:val="24"/>
          <w:vertAlign w:val="superscript"/>
        </w:rPr>
        <w:t>_______________</w:t>
      </w:r>
    </w:p>
    <w:p w:rsidR="004767F7" w:rsidRDefault="001F0F71">
      <w:pPr>
        <w:suppressLineNumbers/>
        <w:spacing w:after="2"/>
      </w:pPr>
      <w:r>
        <w:rPr>
          <w:sz w:val="14"/>
        </w:rPr>
        <w:br/>
      </w:r>
      <w:r>
        <w:br/>
      </w:r>
    </w:p>
    <w:p w:rsidR="004767F7" w:rsidRDefault="001F0F71">
      <w:pPr>
        <w:suppressLineNumbers/>
      </w:pPr>
      <w:proofErr w:type="gramStart"/>
      <w:r>
        <w:rPr>
          <w:rFonts w:ascii="Times New Roman"/>
          <w:smallCaps/>
          <w:sz w:val="28"/>
        </w:rPr>
        <w:t>An Act relative to group health insurance.</w:t>
      </w:r>
      <w:proofErr w:type="gramEnd"/>
      <w:r>
        <w:br/>
      </w:r>
      <w:r>
        <w:br/>
      </w:r>
      <w:r>
        <w:br/>
      </w:r>
    </w:p>
    <w:p w:rsidR="004767F7" w:rsidRDefault="001F0F7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925B1" w:rsidRPr="001013A2" w:rsidRDefault="001F0F71" w:rsidP="000925B1">
      <w:pPr>
        <w:spacing w:line="480" w:lineRule="auto"/>
        <w:rPr>
          <w:rFonts w:ascii="Times New Roman" w:hAnsi="Times New Roman" w:cs="Times New Roman"/>
          <w:sz w:val="24"/>
          <w:szCs w:val="24"/>
        </w:rPr>
      </w:pPr>
      <w:r>
        <w:rPr>
          <w:rFonts w:ascii="Times New Roman"/>
        </w:rPr>
        <w:tab/>
      </w:r>
      <w:proofErr w:type="gramStart"/>
      <w:r w:rsidR="000925B1" w:rsidRPr="001013A2">
        <w:rPr>
          <w:rFonts w:ascii="Times New Roman" w:hAnsi="Times New Roman" w:cs="Times New Roman"/>
          <w:sz w:val="24"/>
          <w:szCs w:val="24"/>
        </w:rPr>
        <w:t>SECTION 1.</w:t>
      </w:r>
      <w:proofErr w:type="gramEnd"/>
      <w:r w:rsidR="000925B1" w:rsidRPr="001013A2">
        <w:rPr>
          <w:rFonts w:ascii="Times New Roman" w:hAnsi="Times New Roman" w:cs="Times New Roman"/>
          <w:sz w:val="24"/>
          <w:szCs w:val="24"/>
        </w:rPr>
        <w:t xml:space="preserve"> Section 110 of chapter 175 of the General Laws, as appearing in the 2006 Official Edition, is hereby amended by adding in lines 44 and 85 after the words “a policy” the following:- </w:t>
      </w:r>
    </w:p>
    <w:p w:rsidR="000925B1" w:rsidRPr="001013A2" w:rsidRDefault="000925B1" w:rsidP="000925B1">
      <w:pPr>
        <w:pStyle w:val="BodyTextIndent"/>
        <w:spacing w:line="480" w:lineRule="auto"/>
      </w:pPr>
      <w:proofErr w:type="gramStart"/>
      <w:r w:rsidRPr="001013A2">
        <w:t>which</w:t>
      </w:r>
      <w:proofErr w:type="gramEnd"/>
      <w:r w:rsidRPr="001013A2">
        <w:t xml:space="preserve"> qualifies as creditable coverage pursuant to c. 111M and is</w:t>
      </w:r>
    </w:p>
    <w:p w:rsidR="000925B1" w:rsidRPr="001013A2" w:rsidRDefault="000925B1" w:rsidP="000925B1">
      <w:pPr>
        <w:spacing w:line="480" w:lineRule="auto"/>
        <w:rPr>
          <w:rFonts w:ascii="Times New Roman" w:hAnsi="Times New Roman" w:cs="Times New Roman"/>
          <w:sz w:val="24"/>
          <w:szCs w:val="24"/>
        </w:rPr>
      </w:pPr>
      <w:proofErr w:type="gramStart"/>
      <w:r w:rsidRPr="001013A2">
        <w:rPr>
          <w:rFonts w:ascii="Times New Roman" w:hAnsi="Times New Roman" w:cs="Times New Roman"/>
          <w:sz w:val="24"/>
          <w:szCs w:val="24"/>
        </w:rPr>
        <w:t>SECTION 2.</w:t>
      </w:r>
      <w:proofErr w:type="gramEnd"/>
      <w:r w:rsidRPr="001013A2">
        <w:rPr>
          <w:rFonts w:ascii="Times New Roman" w:hAnsi="Times New Roman" w:cs="Times New Roman"/>
          <w:sz w:val="24"/>
          <w:szCs w:val="24"/>
        </w:rPr>
        <w:t xml:space="preserve"> Section 110 of chapter 175 of the General Laws, as appearing in the 2006 Official Edition, is hereby amended by adding in lines 62, 145 and 164 after the words “a policy” the following:- </w:t>
      </w:r>
    </w:p>
    <w:p w:rsidR="000925B1" w:rsidRPr="001013A2" w:rsidRDefault="000925B1" w:rsidP="000925B1">
      <w:pPr>
        <w:pStyle w:val="BodyTextIndent"/>
        <w:spacing w:line="480" w:lineRule="auto"/>
      </w:pPr>
      <w:proofErr w:type="gramStart"/>
      <w:r w:rsidRPr="001013A2">
        <w:t>which</w:t>
      </w:r>
      <w:proofErr w:type="gramEnd"/>
      <w:r w:rsidRPr="001013A2">
        <w:t xml:space="preserve"> qualifies as creditable coverage pursuant to c. 111M and </w:t>
      </w:r>
    </w:p>
    <w:p w:rsidR="000925B1" w:rsidRPr="001013A2" w:rsidRDefault="000925B1" w:rsidP="000925B1">
      <w:pPr>
        <w:spacing w:line="480" w:lineRule="auto"/>
        <w:rPr>
          <w:rFonts w:ascii="Times New Roman" w:hAnsi="Times New Roman" w:cs="Times New Roman"/>
          <w:sz w:val="24"/>
          <w:szCs w:val="24"/>
        </w:rPr>
      </w:pPr>
      <w:proofErr w:type="gramStart"/>
      <w:r w:rsidRPr="001013A2">
        <w:rPr>
          <w:rFonts w:ascii="Times New Roman" w:hAnsi="Times New Roman" w:cs="Times New Roman"/>
          <w:sz w:val="24"/>
          <w:szCs w:val="24"/>
        </w:rPr>
        <w:t>SECTION 3.</w:t>
      </w:r>
      <w:proofErr w:type="gramEnd"/>
      <w:r w:rsidRPr="001013A2">
        <w:rPr>
          <w:rFonts w:ascii="Times New Roman" w:hAnsi="Times New Roman" w:cs="Times New Roman"/>
          <w:sz w:val="24"/>
          <w:szCs w:val="24"/>
        </w:rPr>
        <w:t>  Section 110 of chapter 175 of the General Laws, as appearing in the 2006 Official Edition, is hereby amended by striking in lines 47 and 50 the words “A policy” and adding, in place thereof, the following:-</w:t>
      </w:r>
    </w:p>
    <w:p w:rsidR="000925B1" w:rsidRPr="001013A2" w:rsidRDefault="000925B1" w:rsidP="000925B1">
      <w:pPr>
        <w:spacing w:line="480" w:lineRule="auto"/>
        <w:rPr>
          <w:rFonts w:ascii="Times New Roman" w:hAnsi="Times New Roman" w:cs="Times New Roman"/>
          <w:sz w:val="24"/>
          <w:szCs w:val="24"/>
        </w:rPr>
      </w:pPr>
      <w:r w:rsidRPr="001013A2">
        <w:rPr>
          <w:rFonts w:ascii="Times New Roman" w:hAnsi="Times New Roman" w:cs="Times New Roman"/>
          <w:sz w:val="24"/>
          <w:szCs w:val="24"/>
        </w:rPr>
        <w:tab/>
        <w:t>Any such policy</w:t>
      </w:r>
    </w:p>
    <w:p w:rsidR="000925B1" w:rsidRPr="001013A2" w:rsidRDefault="000925B1" w:rsidP="000925B1">
      <w:pPr>
        <w:spacing w:line="480" w:lineRule="auto"/>
        <w:rPr>
          <w:rFonts w:ascii="Times New Roman" w:hAnsi="Times New Roman" w:cs="Times New Roman"/>
          <w:sz w:val="24"/>
          <w:szCs w:val="24"/>
        </w:rPr>
      </w:pPr>
      <w:proofErr w:type="gramStart"/>
      <w:r w:rsidRPr="001013A2">
        <w:rPr>
          <w:rFonts w:ascii="Times New Roman" w:hAnsi="Times New Roman" w:cs="Times New Roman"/>
          <w:sz w:val="24"/>
          <w:szCs w:val="24"/>
        </w:rPr>
        <w:lastRenderedPageBreak/>
        <w:t>SECTION 4.</w:t>
      </w:r>
      <w:proofErr w:type="gramEnd"/>
      <w:r w:rsidRPr="001013A2">
        <w:rPr>
          <w:rFonts w:ascii="Times New Roman" w:hAnsi="Times New Roman" w:cs="Times New Roman"/>
          <w:sz w:val="24"/>
          <w:szCs w:val="24"/>
        </w:rPr>
        <w:t>  Section 110 of chapter 175 of the General Laws, as appearing in the 2006 Official Edition, is hereby amended by adding, in line 62 after the words “of this section.” the following:-</w:t>
      </w:r>
    </w:p>
    <w:p w:rsidR="000925B1" w:rsidRPr="001013A2" w:rsidRDefault="000925B1" w:rsidP="000925B1">
      <w:pPr>
        <w:pStyle w:val="BodyTextIndent2"/>
        <w:spacing w:line="480" w:lineRule="auto"/>
      </w:pPr>
      <w:r w:rsidRPr="001013A2">
        <w:t>Any general or blanket policy which does not qualify as creditable coverage pursuant to c. 111M and is delivered or issued for delivery in the commonwealth, and any certificate and the schedule of premium charges issued in connection with such policy, shall be furnished to the commissioner upon his request. Any such policy on which the premiums are paid by the policyholder wholly from the employer's funds or funds contributed by him, insuring all eligible employees, shall be deemed a general or blanket policy within the meaning of this section. Any such policy on which the premiums are paid by the policyholder, either partly from the employer's funds or funds contributed by him and partly from funds contributed by the insured employees, or wholly from funds contributed by the insured employees, and the benefits of which are offered to all eligible employees shall be deemed a general or blanket policy within the meaning of this section.</w:t>
      </w:r>
    </w:p>
    <w:p w:rsidR="000925B1" w:rsidRPr="001013A2" w:rsidRDefault="000925B1" w:rsidP="000925B1">
      <w:pPr>
        <w:spacing w:line="480" w:lineRule="auto"/>
        <w:rPr>
          <w:rFonts w:ascii="Times New Roman" w:hAnsi="Times New Roman" w:cs="Times New Roman"/>
          <w:sz w:val="24"/>
          <w:szCs w:val="24"/>
        </w:rPr>
      </w:pPr>
      <w:proofErr w:type="gramStart"/>
      <w:r w:rsidRPr="001013A2">
        <w:rPr>
          <w:rFonts w:ascii="Times New Roman" w:hAnsi="Times New Roman" w:cs="Times New Roman"/>
          <w:sz w:val="24"/>
          <w:szCs w:val="24"/>
        </w:rPr>
        <w:t>SECTION 4.</w:t>
      </w:r>
      <w:proofErr w:type="gramEnd"/>
      <w:r w:rsidRPr="001013A2">
        <w:rPr>
          <w:rFonts w:ascii="Times New Roman" w:hAnsi="Times New Roman" w:cs="Times New Roman"/>
          <w:sz w:val="24"/>
          <w:szCs w:val="24"/>
        </w:rPr>
        <w:t>  Section 110 of chapter 175 of the General Laws, as appearing in the 2006 Official Edition, is hereby amended by adding, in line 90 after the words “may be so insured.” the following:-</w:t>
      </w:r>
    </w:p>
    <w:p w:rsidR="000925B1" w:rsidRPr="001013A2" w:rsidRDefault="000925B1" w:rsidP="000925B1">
      <w:pPr>
        <w:spacing w:line="480" w:lineRule="auto"/>
        <w:ind w:firstLine="720"/>
        <w:rPr>
          <w:rFonts w:ascii="Times New Roman" w:hAnsi="Times New Roman" w:cs="Times New Roman"/>
          <w:sz w:val="24"/>
          <w:szCs w:val="24"/>
        </w:rPr>
      </w:pPr>
      <w:r w:rsidRPr="001013A2">
        <w:rPr>
          <w:rFonts w:ascii="Times New Roman" w:hAnsi="Times New Roman" w:cs="Times New Roman"/>
          <w:sz w:val="24"/>
          <w:szCs w:val="24"/>
        </w:rPr>
        <w:t xml:space="preserve">A policy which does not qualify as creditable coverage pursuant to c. 111M and on which the premiums are paid by the trustees of a fund, established as described in clause (h) of this subdivision, wholly from funds contributed by the employer or employers of the employees, or by the union or association, or by the union or associations, or by both, or on which the premiums are paid by such trustees partly from such funds contributed by the employer or employers of the employees, or by the union or unions or association or associations, or both, and partly from funds contributed by the insured persons specifically for their insurance, and </w:t>
      </w:r>
      <w:r w:rsidRPr="001013A2">
        <w:rPr>
          <w:rFonts w:ascii="Times New Roman" w:hAnsi="Times New Roman" w:cs="Times New Roman"/>
          <w:sz w:val="24"/>
          <w:szCs w:val="24"/>
        </w:rPr>
        <w:lastRenderedPageBreak/>
        <w:t>insuring all eligible employees of the employer or employers and/or all the eligible members of the union or unions or association or associations, or all eligible employees or members of any class or classes thereof determined by conditions pertaining to their employment, or to membership in the union or unions, or association or associations, or to both, or such a policy on which the premiums are paid by such trustees partly or wholly from funds contributed by the insured persons specifically for their insurance the benefits of which are offered to all eligible employees of the employer or employers and/or all eligible members of the union or unions or association or associations, or all eligible employees or members of any class or classes thereof determined by conditions pertaining to their employment, or to membership in the union or unions, or association or associations, or to both</w:t>
      </w:r>
      <w:r w:rsidRPr="001013A2">
        <w:rPr>
          <w:rFonts w:ascii="Times New Roman" w:hAnsi="Times New Roman" w:cs="Times New Roman"/>
          <w:b/>
          <w:bCs/>
          <w:sz w:val="24"/>
          <w:szCs w:val="24"/>
        </w:rPr>
        <w:t>,</w:t>
      </w:r>
      <w:r w:rsidRPr="001013A2">
        <w:rPr>
          <w:rFonts w:ascii="Times New Roman" w:hAnsi="Times New Roman" w:cs="Times New Roman"/>
          <w:sz w:val="24"/>
          <w:szCs w:val="24"/>
        </w:rPr>
        <w:t xml:space="preserve"> or such a policy issued to the trustees of a fund established by one or more employers and one or more such trade unions or associations, the premiums on which are paid by such trustees partly from such funds contributed by the employers, unions or associations, or both, and partly or wholly from funds contributed by the insured persons specifically for their insurance, and the benefits of which are offered to all eligible persons,</w:t>
      </w:r>
      <w:r w:rsidRPr="001013A2">
        <w:rPr>
          <w:rStyle w:val="FootnoteReference"/>
          <w:rFonts w:ascii="Times New Roman" w:hAnsi="Times New Roman" w:cs="Times New Roman"/>
          <w:sz w:val="24"/>
          <w:szCs w:val="24"/>
        </w:rPr>
        <w:t xml:space="preserve"> </w:t>
      </w:r>
      <w:r w:rsidRPr="001013A2">
        <w:rPr>
          <w:rFonts w:ascii="Times New Roman" w:hAnsi="Times New Roman" w:cs="Times New Roman"/>
          <w:sz w:val="24"/>
          <w:szCs w:val="24"/>
        </w:rPr>
        <w:t>who remit funds for premium payments to the trustees,</w:t>
      </w:r>
      <w:r w:rsidRPr="001013A2">
        <w:rPr>
          <w:rStyle w:val="FootnoteReference"/>
          <w:rFonts w:ascii="Times New Roman" w:hAnsi="Times New Roman" w:cs="Times New Roman"/>
          <w:sz w:val="24"/>
          <w:szCs w:val="24"/>
        </w:rPr>
        <w:t xml:space="preserve"> </w:t>
      </w:r>
      <w:r w:rsidRPr="001013A2">
        <w:rPr>
          <w:rFonts w:ascii="Times New Roman" w:hAnsi="Times New Roman" w:cs="Times New Roman"/>
          <w:sz w:val="24"/>
          <w:szCs w:val="24"/>
        </w:rPr>
        <w:t>shall also be deemed a general or blanket policy within the meaning of this section.  In case of a policy which does not qualify as creditable coverage pursuant to c. 111M and is issued to a trade union or association under clause (g) of this subdivision on which the premium is to be paid by the trade union or association, or the trade union, association and its members jointly, or wholly by its members, and the benefits of the policy are offered to all eligible members, shall also be deemed a general or blanket policy within the meaning of this section.</w:t>
      </w:r>
    </w:p>
    <w:p w:rsidR="000925B1" w:rsidRPr="001013A2" w:rsidRDefault="000925B1" w:rsidP="000925B1">
      <w:pPr>
        <w:spacing w:line="480" w:lineRule="auto"/>
        <w:rPr>
          <w:rFonts w:ascii="Times New Roman" w:hAnsi="Times New Roman" w:cs="Times New Roman"/>
          <w:sz w:val="24"/>
          <w:szCs w:val="24"/>
        </w:rPr>
      </w:pPr>
    </w:p>
    <w:p w:rsidR="000925B1" w:rsidRPr="001013A2" w:rsidRDefault="000925B1" w:rsidP="000925B1">
      <w:pPr>
        <w:pStyle w:val="BodyTextIndent"/>
        <w:spacing w:line="480" w:lineRule="auto"/>
        <w:ind w:left="0"/>
      </w:pPr>
      <w:proofErr w:type="gramStart"/>
      <w:r w:rsidRPr="001013A2">
        <w:lastRenderedPageBreak/>
        <w:t>SECTION 5.</w:t>
      </w:r>
      <w:proofErr w:type="gramEnd"/>
      <w:r w:rsidRPr="001013A2">
        <w:t>  Section 110 of chapter 175 of the General Laws, as appearing in the 2006 Official Edition, is hereby amended, by adding, in line 98 after the words “retired employees;” the following:-</w:t>
      </w:r>
    </w:p>
    <w:p w:rsidR="000925B1" w:rsidRPr="001013A2" w:rsidRDefault="000925B1" w:rsidP="000925B1">
      <w:pPr>
        <w:pStyle w:val="BodyTextIndent"/>
        <w:spacing w:line="480" w:lineRule="auto"/>
      </w:pPr>
      <w:proofErr w:type="gramStart"/>
      <w:r w:rsidRPr="001013A2">
        <w:t>former</w:t>
      </w:r>
      <w:proofErr w:type="gramEnd"/>
      <w:r w:rsidRPr="001013A2">
        <w:t xml:space="preserve"> employees,</w:t>
      </w:r>
    </w:p>
    <w:p w:rsidR="000925B1" w:rsidRPr="001013A2" w:rsidRDefault="000925B1" w:rsidP="000925B1">
      <w:pPr>
        <w:pStyle w:val="BodyTextIndent"/>
        <w:spacing w:line="480" w:lineRule="auto"/>
      </w:pPr>
    </w:p>
    <w:p w:rsidR="000925B1" w:rsidRPr="001013A2" w:rsidRDefault="000925B1" w:rsidP="000925B1">
      <w:pPr>
        <w:spacing w:line="480" w:lineRule="auto"/>
        <w:rPr>
          <w:rFonts w:ascii="Times New Roman" w:hAnsi="Times New Roman" w:cs="Times New Roman"/>
          <w:sz w:val="24"/>
          <w:szCs w:val="24"/>
        </w:rPr>
      </w:pPr>
      <w:proofErr w:type="gramStart"/>
      <w:r w:rsidRPr="001013A2">
        <w:rPr>
          <w:rFonts w:ascii="Times New Roman" w:hAnsi="Times New Roman" w:cs="Times New Roman"/>
          <w:sz w:val="24"/>
          <w:szCs w:val="24"/>
        </w:rPr>
        <w:t>SECTION 7.</w:t>
      </w:r>
      <w:proofErr w:type="gramEnd"/>
      <w:r w:rsidRPr="001013A2">
        <w:rPr>
          <w:rFonts w:ascii="Times New Roman" w:hAnsi="Times New Roman" w:cs="Times New Roman"/>
          <w:sz w:val="24"/>
          <w:szCs w:val="24"/>
        </w:rPr>
        <w:t>  Section 110 of chapter 175 of the General Laws, as appearing in the 2006 Official Edition, is hereby amended, by adding in line 151 after the words “of this section.” the following sentence:-</w:t>
      </w:r>
    </w:p>
    <w:p w:rsidR="000925B1" w:rsidRPr="001013A2" w:rsidRDefault="000925B1" w:rsidP="000925B1">
      <w:pPr>
        <w:pStyle w:val="BodyTextIndent2"/>
        <w:spacing w:line="480" w:lineRule="auto"/>
      </w:pPr>
      <w:r w:rsidRPr="001013A2">
        <w:t>A policy which does not qualify as creditable coverage pursuant to c. 111M and on which the premium is paid by the members of the association and the benefits of which are offered to all its members shall be deemed to be a general or blanket policy within the meaning of this section.</w:t>
      </w:r>
    </w:p>
    <w:p w:rsidR="000925B1" w:rsidRPr="001013A2" w:rsidRDefault="000925B1" w:rsidP="000925B1">
      <w:pPr>
        <w:spacing w:line="480" w:lineRule="auto"/>
        <w:rPr>
          <w:rFonts w:ascii="Times New Roman" w:hAnsi="Times New Roman" w:cs="Times New Roman"/>
          <w:sz w:val="24"/>
          <w:szCs w:val="24"/>
        </w:rPr>
      </w:pPr>
      <w:proofErr w:type="gramStart"/>
      <w:r w:rsidRPr="001013A2">
        <w:rPr>
          <w:rFonts w:ascii="Times New Roman" w:hAnsi="Times New Roman" w:cs="Times New Roman"/>
          <w:sz w:val="24"/>
          <w:szCs w:val="24"/>
        </w:rPr>
        <w:t>SECTION 8.</w:t>
      </w:r>
      <w:proofErr w:type="gramEnd"/>
      <w:r w:rsidRPr="001013A2">
        <w:rPr>
          <w:rFonts w:ascii="Times New Roman" w:hAnsi="Times New Roman" w:cs="Times New Roman"/>
          <w:sz w:val="24"/>
          <w:szCs w:val="24"/>
        </w:rPr>
        <w:t>  Section 110 of chapter 175 of the General Laws, as appearing in the 2006 Official Edition, is hereby amended by adding in line 175 after the words “of this section.” the following sentence:-</w:t>
      </w:r>
    </w:p>
    <w:p w:rsidR="001F0F71" w:rsidRPr="001013A2" w:rsidRDefault="000925B1" w:rsidP="000925B1">
      <w:pPr>
        <w:spacing w:line="480" w:lineRule="auto"/>
        <w:ind w:firstLine="720"/>
        <w:rPr>
          <w:rFonts w:ascii="Times New Roman" w:hAnsi="Times New Roman" w:cs="Times New Roman"/>
          <w:sz w:val="24"/>
          <w:szCs w:val="24"/>
        </w:rPr>
      </w:pPr>
      <w:r w:rsidRPr="001013A2">
        <w:rPr>
          <w:rFonts w:ascii="Times New Roman" w:hAnsi="Times New Roman" w:cs="Times New Roman"/>
          <w:sz w:val="24"/>
          <w:szCs w:val="24"/>
        </w:rPr>
        <w:t xml:space="preserve">A policy which does not qualify as creditable coverage pursuant to c. 111M and on which the premiums are paid by the policy holder, either partly from funds of or contributed by such policy holder and partly from funds contributed by the insured independent contractor </w:t>
      </w:r>
      <w:proofErr w:type="spellStart"/>
      <w:r w:rsidRPr="001013A2">
        <w:rPr>
          <w:rFonts w:ascii="Times New Roman" w:hAnsi="Times New Roman" w:cs="Times New Roman"/>
          <w:sz w:val="24"/>
          <w:szCs w:val="24"/>
        </w:rPr>
        <w:t>newspaperboys</w:t>
      </w:r>
      <w:proofErr w:type="spellEnd"/>
      <w:r w:rsidRPr="001013A2">
        <w:rPr>
          <w:rFonts w:ascii="Times New Roman" w:hAnsi="Times New Roman" w:cs="Times New Roman"/>
          <w:sz w:val="24"/>
          <w:szCs w:val="24"/>
        </w:rPr>
        <w:t xml:space="preserve"> or wholly from funds contributed by such </w:t>
      </w:r>
      <w:proofErr w:type="spellStart"/>
      <w:r w:rsidRPr="001013A2">
        <w:rPr>
          <w:rFonts w:ascii="Times New Roman" w:hAnsi="Times New Roman" w:cs="Times New Roman"/>
          <w:sz w:val="24"/>
          <w:szCs w:val="24"/>
        </w:rPr>
        <w:t>newspaperboys</w:t>
      </w:r>
      <w:proofErr w:type="spellEnd"/>
      <w:r w:rsidRPr="001013A2">
        <w:rPr>
          <w:rFonts w:ascii="Times New Roman" w:hAnsi="Times New Roman" w:cs="Times New Roman"/>
          <w:sz w:val="24"/>
          <w:szCs w:val="24"/>
        </w:rPr>
        <w:t xml:space="preserve"> and the benefits of which are offered to all eligible </w:t>
      </w:r>
      <w:proofErr w:type="spellStart"/>
      <w:r w:rsidRPr="001013A2">
        <w:rPr>
          <w:rFonts w:ascii="Times New Roman" w:hAnsi="Times New Roman" w:cs="Times New Roman"/>
          <w:sz w:val="24"/>
          <w:szCs w:val="24"/>
        </w:rPr>
        <w:t>newspaperboys</w:t>
      </w:r>
      <w:proofErr w:type="spellEnd"/>
      <w:r w:rsidRPr="001013A2">
        <w:rPr>
          <w:rFonts w:ascii="Times New Roman" w:hAnsi="Times New Roman" w:cs="Times New Roman"/>
          <w:sz w:val="24"/>
          <w:szCs w:val="24"/>
        </w:rPr>
        <w:t xml:space="preserve"> shall be deemed to be a general or blanket policy within the meaning of this section.</w:t>
      </w:r>
    </w:p>
    <w:p w:rsidR="004767F7" w:rsidRPr="001013A2" w:rsidRDefault="004767F7">
      <w:pPr>
        <w:spacing w:line="336" w:lineRule="auto"/>
        <w:rPr>
          <w:rFonts w:ascii="Times New Roman" w:hAnsi="Times New Roman" w:cs="Times New Roman"/>
          <w:sz w:val="24"/>
          <w:szCs w:val="24"/>
        </w:rPr>
      </w:pPr>
    </w:p>
    <w:sectPr w:rsidR="004767F7" w:rsidRPr="001013A2" w:rsidSect="004767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4767F7"/>
    <w:rsid w:val="000925B1"/>
    <w:rsid w:val="001013A2"/>
    <w:rsid w:val="001F0F71"/>
    <w:rsid w:val="004767F7"/>
    <w:rsid w:val="006B659F"/>
    <w:rsid w:val="00D00C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5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F71"/>
    <w:rPr>
      <w:rFonts w:ascii="Tahoma" w:hAnsi="Tahoma" w:cs="Tahoma"/>
      <w:sz w:val="16"/>
      <w:szCs w:val="16"/>
    </w:rPr>
  </w:style>
  <w:style w:type="character" w:styleId="LineNumber">
    <w:name w:val="line number"/>
    <w:basedOn w:val="DefaultParagraphFont"/>
    <w:uiPriority w:val="99"/>
    <w:semiHidden/>
    <w:unhideWhenUsed/>
    <w:rsid w:val="001F0F71"/>
  </w:style>
  <w:style w:type="paragraph" w:styleId="BodyTextIndent">
    <w:name w:val="Body Text Indent"/>
    <w:basedOn w:val="Normal"/>
    <w:link w:val="BodyTextIndentChar"/>
    <w:semiHidden/>
    <w:rsid w:val="001F0F71"/>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F0F71"/>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1F0F71"/>
    <w:pPr>
      <w:spacing w:after="0" w:line="240" w:lineRule="auto"/>
      <w:ind w:firstLine="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1F0F71"/>
    <w:rPr>
      <w:rFonts w:ascii="Times New Roman" w:eastAsia="Times New Roman" w:hAnsi="Times New Roman" w:cs="Times New Roman"/>
      <w:sz w:val="24"/>
      <w:szCs w:val="24"/>
    </w:rPr>
  </w:style>
  <w:style w:type="character" w:styleId="FootnoteReference">
    <w:name w:val="footnote reference"/>
    <w:basedOn w:val="DefaultParagraphFont"/>
    <w:semiHidden/>
    <w:rsid w:val="001F0F71"/>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FF88D-E6C8-40C2-9FA0-D9E3D663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1038</Words>
  <Characters>5918</Characters>
  <Application>Microsoft Office Word</Application>
  <DocSecurity>0</DocSecurity>
  <Lines>49</Lines>
  <Paragraphs>13</Paragraphs>
  <ScaleCrop>false</ScaleCrop>
  <Company>Massachusetts Legislature</Company>
  <LinksUpToDate>false</LinksUpToDate>
  <CharactersWithSpaces>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2009-01-14T12:15:00Z</dcterms:created>
  <dcterms:modified xsi:type="dcterms:W3CDTF">2009-01-14T19:00:00Z</dcterms:modified>
</cp:coreProperties>
</file>