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DD" w:rsidRDefault="002B643F">
      <w:pPr>
        <w:suppressLineNumbers/>
        <w:spacing w:after="2"/>
        <w:jc w:val="center"/>
      </w:pPr>
      <w:r>
        <w:rPr>
          <w:rFonts w:ascii="Arial"/>
          <w:sz w:val="18"/>
        </w:rPr>
        <w:t>SENATE DOCKET, NO.         FILED ON: 1/13/2009</w:t>
      </w:r>
    </w:p>
    <w:p w:rsidR="002B30DD" w:rsidRDefault="002B643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643F" w:rsidP="00DB534B">
            <w:pPr>
              <w:suppressLineNumbers/>
              <w:jc w:val="right"/>
              <w:rPr>
                <w:b/>
                <w:sz w:val="28"/>
              </w:rPr>
            </w:pPr>
          </w:p>
        </w:tc>
      </w:tr>
    </w:tbl>
    <w:p w:rsidR="002B30DD" w:rsidRDefault="002B643F">
      <w:pPr>
        <w:suppressLineNumbers/>
        <w:spacing w:before="2" w:after="2"/>
        <w:jc w:val="center"/>
      </w:pPr>
      <w:r>
        <w:rPr>
          <w:rFonts w:ascii="Old English Text MT"/>
          <w:sz w:val="32"/>
        </w:rPr>
        <w:t>The Commonwealth of Massachusetts</w:t>
      </w:r>
    </w:p>
    <w:p w:rsidR="002B30DD" w:rsidRDefault="002B643F">
      <w:pPr>
        <w:suppressLineNumbers/>
        <w:spacing w:after="2"/>
        <w:jc w:val="center"/>
      </w:pPr>
      <w:r>
        <w:rPr>
          <w:rFonts w:ascii="Times New Roman"/>
          <w:b/>
          <w:sz w:val="32"/>
          <w:vertAlign w:val="superscript"/>
        </w:rPr>
        <w:t>_______________</w:t>
      </w:r>
    </w:p>
    <w:p w:rsidR="002B30DD" w:rsidRDefault="002B643F">
      <w:pPr>
        <w:suppressLineNumbers/>
        <w:spacing w:before="2"/>
        <w:jc w:val="center"/>
      </w:pPr>
      <w:r>
        <w:rPr>
          <w:rFonts w:ascii="Times New Roman"/>
          <w:sz w:val="20"/>
        </w:rPr>
        <w:t>PRESENTED BY:</w:t>
      </w:r>
    </w:p>
    <w:p w:rsidR="002B30DD" w:rsidRDefault="002B643F">
      <w:pPr>
        <w:suppressLineNumbers/>
        <w:spacing w:after="2"/>
        <w:jc w:val="center"/>
      </w:pPr>
      <w:r>
        <w:rPr>
          <w:rFonts w:ascii="Times New Roman"/>
          <w:b/>
          <w:sz w:val="24"/>
        </w:rPr>
        <w:t>Richard R. Tisei</w:t>
      </w:r>
    </w:p>
    <w:p w:rsidR="002B30DD" w:rsidRDefault="002B643F">
      <w:pPr>
        <w:suppressLineNumbers/>
        <w:jc w:val="center"/>
      </w:pPr>
      <w:r>
        <w:rPr>
          <w:rFonts w:ascii="Times New Roman"/>
          <w:b/>
          <w:sz w:val="32"/>
          <w:vertAlign w:val="superscript"/>
        </w:rPr>
        <w:t>_______________</w:t>
      </w:r>
    </w:p>
    <w:p w:rsidR="002B30DD" w:rsidRDefault="002B64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30DD" w:rsidRDefault="002B643F">
      <w:pPr>
        <w:suppressLineNumbers/>
      </w:pPr>
      <w:r>
        <w:rPr>
          <w:rFonts w:ascii="Times New Roman"/>
          <w:sz w:val="20"/>
        </w:rPr>
        <w:tab/>
        <w:t>The undersigned legislators and/or citizens respectfully petition for the passage of the accompanying bill:</w:t>
      </w:r>
    </w:p>
    <w:p w:rsidR="002B30DD" w:rsidRDefault="002B643F">
      <w:pPr>
        <w:suppressLineNumbers/>
        <w:spacing w:after="2"/>
        <w:jc w:val="center"/>
      </w:pPr>
      <w:proofErr w:type="gramStart"/>
      <w:r>
        <w:rPr>
          <w:rFonts w:ascii="Times New Roman"/>
          <w:sz w:val="24"/>
        </w:rPr>
        <w:t>An Act relative to extending</w:t>
      </w:r>
      <w:r>
        <w:rPr>
          <w:rFonts w:ascii="Times New Roman"/>
          <w:sz w:val="24"/>
        </w:rPr>
        <w:t xml:space="preserve"> single sales factor apportionment to all corporations.</w:t>
      </w:r>
      <w:proofErr w:type="gramEnd"/>
    </w:p>
    <w:p w:rsidR="002B30DD" w:rsidRDefault="002B643F">
      <w:pPr>
        <w:suppressLineNumbers/>
        <w:spacing w:after="2"/>
        <w:jc w:val="center"/>
      </w:pPr>
      <w:r>
        <w:rPr>
          <w:rFonts w:ascii="Times New Roman"/>
          <w:b/>
          <w:sz w:val="32"/>
          <w:vertAlign w:val="superscript"/>
        </w:rPr>
        <w:t>_______________</w:t>
      </w:r>
    </w:p>
    <w:p w:rsidR="002B30DD" w:rsidRDefault="002B643F">
      <w:pPr>
        <w:suppressLineNumbers/>
        <w:jc w:val="center"/>
      </w:pPr>
      <w:r>
        <w:rPr>
          <w:rFonts w:ascii="Times New Roman"/>
          <w:sz w:val="20"/>
        </w:rPr>
        <w:t>PETITION OF:</w:t>
      </w:r>
    </w:p>
    <w:p w:rsidR="002B30DD" w:rsidRDefault="002B30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30DD">
            <w:tblPrEx>
              <w:tblCellMar>
                <w:top w:w="0" w:type="dxa"/>
                <w:bottom w:w="0" w:type="dxa"/>
              </w:tblCellMar>
            </w:tblPrEx>
            <w:tc>
              <w:tcPr>
                <w:tcW w:w="4500" w:type="dxa"/>
                <w:tcBorders>
                  <w:top w:val="nil"/>
                  <w:bottom w:val="single" w:sz="4" w:space="0" w:color="auto"/>
                  <w:right w:val="single" w:sz="4" w:space="0" w:color="auto"/>
                </w:tcBorders>
              </w:tcPr>
              <w:p w:rsidR="002B30DD" w:rsidRDefault="002B64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30DD" w:rsidRDefault="002B643F">
                <w:pPr>
                  <w:suppressLineNumbers/>
                  <w:spacing w:after="2"/>
                  <w:rPr>
                    <w:smallCaps/>
                  </w:rPr>
                </w:pPr>
                <w:r>
                  <w:rPr>
                    <w:rFonts w:ascii="Times New Roman"/>
                    <w:smallCaps/>
                    <w:sz w:val="24"/>
                  </w:rPr>
                  <w:t>District/Address:</w:t>
                </w:r>
              </w:p>
            </w:tc>
          </w:tr>
          <w:tr w:rsidR="002B30DD">
            <w:tblPrEx>
              <w:tblCellMar>
                <w:top w:w="0" w:type="dxa"/>
                <w:bottom w:w="0" w:type="dxa"/>
              </w:tblCellMar>
            </w:tblPrEx>
            <w:tc>
              <w:tcPr>
                <w:tcW w:w="4500" w:type="dxa"/>
              </w:tcPr>
              <w:p w:rsidR="002B30DD" w:rsidRDefault="002B643F">
                <w:pPr>
                  <w:suppressLineNumbers/>
                  <w:spacing w:after="2"/>
                  <w:rPr>
                    <w:rFonts w:ascii="Times New Roman"/>
                  </w:rPr>
                </w:pPr>
                <w:r>
                  <w:rPr>
                    <w:rFonts w:ascii="Times New Roman"/>
                  </w:rPr>
                  <w:t>Richard R. Tisei</w:t>
                </w:r>
              </w:p>
            </w:tc>
            <w:tc>
              <w:tcPr>
                <w:tcW w:w="4500" w:type="dxa"/>
              </w:tcPr>
              <w:p w:rsidR="002B30DD" w:rsidRDefault="002B643F">
                <w:pPr>
                  <w:suppressLineNumbers/>
                  <w:spacing w:after="2"/>
                  <w:rPr>
                    <w:rFonts w:ascii="Times New Roman"/>
                  </w:rPr>
                </w:pPr>
                <w:r>
                  <w:rPr>
                    <w:rFonts w:ascii="Times New Roman"/>
                  </w:rPr>
                  <w:t>Middlesex and Essex</w:t>
                </w:r>
              </w:p>
            </w:tc>
          </w:tr>
        </w:tbl>
      </w:sdtContent>
    </w:sdt>
    <w:p w:rsidR="002B30DD" w:rsidRDefault="002B643F">
      <w:pPr>
        <w:suppressLineNumbers/>
      </w:pPr>
      <w:r>
        <w:br w:type="page"/>
      </w:r>
    </w:p>
    <w:p w:rsidR="002B30DD" w:rsidRDefault="002B643F">
      <w:pPr>
        <w:suppressLineNumbers/>
        <w:jc w:val="center"/>
      </w:pPr>
      <w:r>
        <w:rPr>
          <w:rFonts w:ascii="Times New Roman"/>
          <w:sz w:val="24"/>
        </w:rPr>
        <w:lastRenderedPageBreak/>
        <w:t>[SIMILAR MATTER FILED IN PREVIOUS SESSION</w:t>
      </w:r>
      <w:r>
        <w:rPr>
          <w:rFonts w:ascii="Times New Roman"/>
          <w:sz w:val="24"/>
        </w:rPr>
        <w:br/>
        <w:t>SEE SENATE, NO. S01833 OF 2007-2008.]</w:t>
      </w:r>
    </w:p>
    <w:p w:rsidR="002B30DD" w:rsidRDefault="002B643F">
      <w:pPr>
        <w:suppressLineNumbers/>
        <w:spacing w:before="2" w:after="2"/>
        <w:jc w:val="center"/>
      </w:pPr>
      <w:r>
        <w:rPr>
          <w:rFonts w:ascii="Old English Text MT"/>
          <w:sz w:val="32"/>
        </w:rPr>
        <w:t>The Commonwealth of Massachusetts</w:t>
      </w:r>
      <w:r>
        <w:rPr>
          <w:rFonts w:ascii="Old English Text MT"/>
          <w:sz w:val="32"/>
        </w:rPr>
        <w:br/>
      </w:r>
    </w:p>
    <w:p w:rsidR="002B30DD" w:rsidRDefault="002B643F">
      <w:pPr>
        <w:suppressLineNumbers/>
        <w:spacing w:after="2"/>
        <w:jc w:val="center"/>
      </w:pPr>
      <w:r>
        <w:rPr>
          <w:rFonts w:ascii="Times New Roman"/>
          <w:b/>
          <w:sz w:val="24"/>
          <w:vertAlign w:val="superscript"/>
        </w:rPr>
        <w:t>_______________</w:t>
      </w:r>
    </w:p>
    <w:p w:rsidR="002B30DD" w:rsidRDefault="002B643F">
      <w:pPr>
        <w:suppressLineNumbers/>
        <w:spacing w:after="2"/>
        <w:jc w:val="center"/>
      </w:pPr>
      <w:r>
        <w:rPr>
          <w:rFonts w:ascii="Times New Roman"/>
          <w:b/>
          <w:sz w:val="18"/>
        </w:rPr>
        <w:t>In the Year Two Thousand and Nine</w:t>
      </w:r>
    </w:p>
    <w:p w:rsidR="002B30DD" w:rsidRDefault="002B643F">
      <w:pPr>
        <w:suppressLineNumbers/>
        <w:spacing w:after="2"/>
        <w:jc w:val="center"/>
      </w:pPr>
      <w:r>
        <w:rPr>
          <w:rFonts w:ascii="Times New Roman"/>
          <w:b/>
          <w:sz w:val="24"/>
          <w:vertAlign w:val="superscript"/>
        </w:rPr>
        <w:t>_______________</w:t>
      </w:r>
    </w:p>
    <w:p w:rsidR="002B30DD" w:rsidRDefault="002B643F">
      <w:pPr>
        <w:suppressLineNumbers/>
        <w:spacing w:after="2"/>
      </w:pPr>
      <w:r>
        <w:rPr>
          <w:sz w:val="14"/>
        </w:rPr>
        <w:br/>
      </w:r>
      <w:r>
        <w:br/>
      </w:r>
    </w:p>
    <w:p w:rsidR="002B30DD" w:rsidRDefault="002B643F">
      <w:pPr>
        <w:suppressLineNumbers/>
      </w:pPr>
      <w:proofErr w:type="gramStart"/>
      <w:r>
        <w:rPr>
          <w:rFonts w:ascii="Times New Roman"/>
          <w:smallCaps/>
          <w:sz w:val="28"/>
        </w:rPr>
        <w:t>An Act relative to extending single sales factor apportionment to all corporations.</w:t>
      </w:r>
      <w:proofErr w:type="gramEnd"/>
      <w:r>
        <w:br/>
      </w:r>
      <w:r>
        <w:br/>
      </w:r>
      <w:r>
        <w:br/>
      </w:r>
    </w:p>
    <w:p w:rsidR="002B30DD" w:rsidRDefault="002B64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B643F" w:rsidRDefault="002B643F" w:rsidP="002B643F">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Chapter 63 of the General Laws, as appearing in the 2004 Official Edition, is hereby amended by deleting subsection (c) of section 38 and replacing it with the following new subsection:-</w:t>
      </w:r>
    </w:p>
    <w:p w:rsidR="002B643F" w:rsidRDefault="002B643F" w:rsidP="002B64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(c) If a corporation, other than a defense corporation as described in subsection (k), a manufacturing corporation as described in subsection (l), or a mutual fund service corporation to the extent of its mutual fund sales as described in subsection (m), has income from business activity which is taxable both within and without this commonwealth, its taxable net income, as determined under the provisions of subsection (a), shall be apportioned to this commonwealth by multiplying said taxable net income by one hundred percent of the sales factor.</w:t>
      </w:r>
    </w:p>
    <w:p w:rsidR="002B643F" w:rsidRDefault="002B643F" w:rsidP="002B64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SECTION</w:t>
      </w:r>
      <w:proofErr w:type="gramStart"/>
      <w:r>
        <w:rPr>
          <w:rFonts w:ascii="Times New Roman" w:eastAsia="Times New Roman" w:hAnsi="Times New Roman"/>
          <w:sz w:val="24"/>
          <w:szCs w:val="24"/>
        </w:rPr>
        <w:t>  2</w:t>
      </w:r>
      <w:proofErr w:type="gramEnd"/>
      <w:r>
        <w:rPr>
          <w:rFonts w:ascii="Times New Roman" w:eastAsia="Times New Roman" w:hAnsi="Times New Roman"/>
          <w:sz w:val="24"/>
          <w:szCs w:val="24"/>
        </w:rPr>
        <w:t>.  Section 38 of Chapter 63 of the General Laws, as so appearing, is hereby further amended by deleting subsections (d) and (e).</w:t>
      </w:r>
    </w:p>
    <w:p w:rsidR="002B643F" w:rsidRDefault="002B643F" w:rsidP="002B643F">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3.</w:t>
      </w:r>
      <w:proofErr w:type="gramEnd"/>
      <w:r>
        <w:rPr>
          <w:rFonts w:ascii="Times New Roman" w:eastAsia="Times New Roman" w:hAnsi="Times New Roman"/>
          <w:sz w:val="24"/>
          <w:szCs w:val="24"/>
        </w:rPr>
        <w:t>   Section 38 of Chapter 63, as so appearing, is hereby further amended by striking in subsection (f) all words after the phrase “Sales, other than the sales of tangible personal property, are in this commonwealth if:-“ and replacing it with the following:-</w:t>
      </w:r>
    </w:p>
    <w:p w:rsidR="002B643F" w:rsidRDefault="002B643F" w:rsidP="002B64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Sales, other than the sales of tangible personal property, are in this commonwealth if:-</w:t>
      </w:r>
    </w:p>
    <w:p w:rsidR="002B643F" w:rsidRDefault="002B643F" w:rsidP="002B643F">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 </w:t>
      </w:r>
      <w:proofErr w:type="gramStart"/>
      <w:r>
        <w:rPr>
          <w:rFonts w:ascii="Times New Roman" w:eastAsia="Times New Roman" w:hAnsi="Times New Roman"/>
          <w:sz w:val="24"/>
          <w:szCs w:val="24"/>
        </w:rPr>
        <w:t>the</w:t>
      </w:r>
      <w:proofErr w:type="gramEnd"/>
      <w:r>
        <w:rPr>
          <w:rFonts w:ascii="Times New Roman" w:eastAsia="Times New Roman" w:hAnsi="Times New Roman"/>
          <w:sz w:val="24"/>
          <w:szCs w:val="24"/>
        </w:rPr>
        <w:t xml:space="preserve"> income-producing activity is performed in this commonwealth; or</w:t>
      </w:r>
    </w:p>
    <w:p w:rsidR="002B643F" w:rsidRDefault="002B643F" w:rsidP="002B643F">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2. </w:t>
      </w:r>
      <w:proofErr w:type="gramStart"/>
      <w:r>
        <w:rPr>
          <w:rFonts w:ascii="Times New Roman" w:eastAsia="Times New Roman" w:hAnsi="Times New Roman"/>
          <w:sz w:val="24"/>
          <w:szCs w:val="24"/>
        </w:rPr>
        <w:t>if</w:t>
      </w:r>
      <w:proofErr w:type="gramEnd"/>
      <w:r>
        <w:rPr>
          <w:rFonts w:ascii="Times New Roman" w:eastAsia="Times New Roman" w:hAnsi="Times New Roman"/>
          <w:sz w:val="24"/>
          <w:szCs w:val="24"/>
        </w:rPr>
        <w:t xml:space="preserve"> the income-producing activity is performed both in and outside this commonwealth, the sales are assigned to the commonwealth on a pro-rata basis to the extent the income-producing activity occurred in the commonwealth.</w:t>
      </w:r>
    </w:p>
    <w:p w:rsidR="002B643F" w:rsidRDefault="002B643F" w:rsidP="002B643F">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For the purposes of this subsection: (1) in the case of the licensing of intangible property, the income-producing activity shall be considered to be performed in the commonwealth to the extent that the intangible property is used in the commonwealth; (2) the corporation shall be considered to be taxable in the state of the purchaser if the tangible personal property is delivered or shipped to a purchaser in a foreign country; (3) sales of tangible personal property to the United States government or any agency or instrumentality thereof for purposes of resale to a foreign government or any agency or instrumentality thereof are not sales made in the commonwealth; (4) in the case of the sale, exchange or other disposition of a capital asset, as defined in paragraph (m) of section 1 of chapter 62, used in a taxpayer's trade or business, including a deemed sale or exchange of such asset, "sales'' are measured by the gain from the transaction; and (5) "security'' means any interest or instrument commonly treated as a security as well as other instruments which are customarily sold in the open market or on a recognized exchange, including, but not limited to, transferable shares of a beneficial interest in any corporation or other entity, bonds, debentures, notes, and other evidences of indebtedness, accounts receivable and notes receivable, cash and cash equivalents including foreign currencies, and repurchase and futures contracts.</w:t>
      </w:r>
    </w:p>
    <w:p w:rsidR="002B643F" w:rsidRDefault="002B643F" w:rsidP="002B643F">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Notwithstanding the foregoing, mutual fund sales by a mutual fund service corporation as defined in subsection (m), other than the sale of tangible personal property, shall be assigned to this commonwealth to the extent that shareholders of the regulated investment company are domiciled in this commonwealth as follows:</w:t>
      </w:r>
    </w:p>
    <w:p w:rsidR="002B643F" w:rsidRDefault="002B643F" w:rsidP="002B643F">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(a) by multiplying the mutual fund service corporation's total dollar amount of sales of such services on behalf of each regulated investment company by a fraction, the numerator of which shall be the average of the number of shares owned by the regulated investment company's shareholders domiciled in this commonwealth at the beginning of and at the end of the regulated investment company's taxable year that ends with or within the mutual fund service corporation's taxable year, and the denominator of which shall be the average of the number of shares owned by the regulated investment company shareholders everywhere at the beginning of and at the end of the regulated investment company's taxable year that ends with or within the mutual fund service corporation's taxable year.</w:t>
      </w:r>
    </w:p>
    <w:p w:rsidR="002B643F" w:rsidRDefault="002B643F" w:rsidP="002B643F">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(b) A separate computation shall be made to determine the sale for each regulated investment company, the sum of which shall equal the total sales assigned to the commonwealth.</w:t>
      </w:r>
    </w:p>
    <w:p w:rsidR="002B643F" w:rsidRDefault="002B643F" w:rsidP="002B643F">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The commissioner shall promulgate regulations to implement this paragraph.</w:t>
      </w:r>
    </w:p>
    <w:p w:rsidR="002B30DD" w:rsidRDefault="002B643F">
      <w:pPr>
        <w:spacing w:line="336" w:lineRule="auto"/>
      </w:pPr>
      <w:r>
        <w:rPr>
          <w:rFonts w:ascii="Times New Roman"/>
        </w:rPr>
        <w:tab/>
      </w:r>
    </w:p>
    <w:sectPr w:rsidR="002B30DD" w:rsidSect="002B30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30DD"/>
    <w:rsid w:val="002B30DD"/>
    <w:rsid w:val="002B6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43F"/>
    <w:rPr>
      <w:rFonts w:ascii="Tahoma" w:hAnsi="Tahoma" w:cs="Tahoma"/>
      <w:sz w:val="16"/>
      <w:szCs w:val="16"/>
    </w:rPr>
  </w:style>
  <w:style w:type="character" w:styleId="LineNumber">
    <w:name w:val="line number"/>
    <w:basedOn w:val="DefaultParagraphFont"/>
    <w:uiPriority w:val="99"/>
    <w:semiHidden/>
    <w:unhideWhenUsed/>
    <w:rsid w:val="002B643F"/>
  </w:style>
</w:styles>
</file>

<file path=word/webSettings.xml><?xml version="1.0" encoding="utf-8"?>
<w:webSettings xmlns:r="http://schemas.openxmlformats.org/officeDocument/2006/relationships" xmlns:w="http://schemas.openxmlformats.org/wordprocessingml/2006/main">
  <w:divs>
    <w:div w:id="169568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4600</Characters>
  <Application>Microsoft Office Word</Application>
  <DocSecurity>0</DocSecurity>
  <Lines>38</Lines>
  <Paragraphs>10</Paragraphs>
  <ScaleCrop>false</ScaleCrop>
  <Company>Massachusetts Legislature</Company>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2009-01-14T03:22:00Z</dcterms:created>
  <dcterms:modified xsi:type="dcterms:W3CDTF">2009-01-14T03:22:00Z</dcterms:modified>
</cp:coreProperties>
</file>