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56" w:rsidRDefault="00C3099D">
      <w:pPr>
        <w:suppressLineNumbers/>
        <w:spacing w:after="2"/>
        <w:jc w:val="center"/>
      </w:pPr>
      <w:r>
        <w:rPr>
          <w:rFonts w:ascii="Arial"/>
          <w:sz w:val="18"/>
        </w:rPr>
        <w:t>SENATE DOCKET, NO.         FILED ON: 1/13/2009</w:t>
      </w:r>
    </w:p>
    <w:p w:rsidR="00556D56" w:rsidRDefault="00C3099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656FB" w:rsidP="00DB534B">
            <w:pPr>
              <w:suppressLineNumbers/>
              <w:jc w:val="right"/>
              <w:rPr>
                <w:b/>
                <w:sz w:val="28"/>
              </w:rPr>
            </w:pPr>
          </w:p>
        </w:tc>
      </w:tr>
    </w:tbl>
    <w:p w:rsidR="00556D56" w:rsidRDefault="00C3099D">
      <w:pPr>
        <w:suppressLineNumbers/>
        <w:spacing w:before="2" w:after="2"/>
        <w:jc w:val="center"/>
      </w:pPr>
      <w:r>
        <w:rPr>
          <w:rFonts w:ascii="Old English Text MT"/>
          <w:sz w:val="32"/>
        </w:rPr>
        <w:t>The Commonwealth of Massachusetts</w:t>
      </w:r>
    </w:p>
    <w:p w:rsidR="00556D56" w:rsidRDefault="00C3099D">
      <w:pPr>
        <w:suppressLineNumbers/>
        <w:spacing w:after="2"/>
        <w:jc w:val="center"/>
      </w:pPr>
      <w:r>
        <w:rPr>
          <w:rFonts w:ascii="Times New Roman"/>
          <w:b/>
          <w:sz w:val="32"/>
          <w:vertAlign w:val="superscript"/>
        </w:rPr>
        <w:t>_______________</w:t>
      </w:r>
    </w:p>
    <w:p w:rsidR="00556D56" w:rsidRDefault="00C3099D">
      <w:pPr>
        <w:suppressLineNumbers/>
        <w:spacing w:before="2"/>
        <w:jc w:val="center"/>
      </w:pPr>
      <w:r>
        <w:rPr>
          <w:rFonts w:ascii="Times New Roman"/>
          <w:sz w:val="20"/>
        </w:rPr>
        <w:t>PRESENTED BY:</w:t>
      </w:r>
    </w:p>
    <w:p w:rsidR="00556D56" w:rsidRDefault="00C3099D">
      <w:pPr>
        <w:suppressLineNumbers/>
        <w:spacing w:after="2"/>
        <w:jc w:val="center"/>
      </w:pPr>
      <w:r>
        <w:rPr>
          <w:rFonts w:ascii="Times New Roman"/>
          <w:b/>
          <w:sz w:val="24"/>
        </w:rPr>
        <w:t>Robert A. O'Leary</w:t>
      </w:r>
    </w:p>
    <w:p w:rsidR="00556D56" w:rsidRDefault="00C3099D">
      <w:pPr>
        <w:suppressLineNumbers/>
        <w:jc w:val="center"/>
      </w:pPr>
      <w:r>
        <w:rPr>
          <w:rFonts w:ascii="Times New Roman"/>
          <w:b/>
          <w:sz w:val="32"/>
          <w:vertAlign w:val="superscript"/>
        </w:rPr>
        <w:t>_______________</w:t>
      </w:r>
    </w:p>
    <w:p w:rsidR="00556D56" w:rsidRDefault="00C309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6D56" w:rsidRDefault="00C3099D">
      <w:pPr>
        <w:suppressLineNumbers/>
      </w:pPr>
      <w:r>
        <w:rPr>
          <w:rFonts w:ascii="Times New Roman"/>
          <w:sz w:val="20"/>
        </w:rPr>
        <w:tab/>
        <w:t>The undersigned legislators and/or citizens respectfully petition for the passage of the accompanying bill:</w:t>
      </w:r>
    </w:p>
    <w:p w:rsidR="00556D56" w:rsidRDefault="00C3099D">
      <w:pPr>
        <w:suppressLineNumbers/>
        <w:spacing w:after="2"/>
        <w:jc w:val="center"/>
      </w:pPr>
      <w:proofErr w:type="gramStart"/>
      <w:r>
        <w:rPr>
          <w:rFonts w:ascii="Times New Roman"/>
          <w:sz w:val="24"/>
        </w:rPr>
        <w:t>An Act relative to expanding energy efficiency in the Commonwealth.</w:t>
      </w:r>
      <w:proofErr w:type="gramEnd"/>
    </w:p>
    <w:p w:rsidR="00556D56" w:rsidRDefault="00C3099D">
      <w:pPr>
        <w:suppressLineNumbers/>
        <w:spacing w:after="2"/>
        <w:jc w:val="center"/>
      </w:pPr>
      <w:r>
        <w:rPr>
          <w:rFonts w:ascii="Times New Roman"/>
          <w:b/>
          <w:sz w:val="32"/>
          <w:vertAlign w:val="superscript"/>
        </w:rPr>
        <w:t>_______________</w:t>
      </w:r>
    </w:p>
    <w:p w:rsidR="00556D56" w:rsidRDefault="00C3099D">
      <w:pPr>
        <w:suppressLineNumbers/>
        <w:jc w:val="center"/>
      </w:pPr>
      <w:r>
        <w:rPr>
          <w:rFonts w:ascii="Times New Roman"/>
          <w:sz w:val="20"/>
        </w:rPr>
        <w:t>PETITION OF:</w:t>
      </w:r>
    </w:p>
    <w:p w:rsidR="00556D56" w:rsidRDefault="00556D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6D56">
            <w:tc>
              <w:tcPr>
                <w:tcW w:w="4500" w:type="dxa"/>
                <w:tcBorders>
                  <w:top w:val="nil"/>
                  <w:bottom w:val="single" w:sz="4" w:space="0" w:color="auto"/>
                  <w:right w:val="single" w:sz="4" w:space="0" w:color="auto"/>
                </w:tcBorders>
              </w:tcPr>
              <w:p w:rsidR="00556D56" w:rsidRDefault="00C309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6D56" w:rsidRDefault="00C3099D">
                <w:pPr>
                  <w:suppressLineNumbers/>
                  <w:spacing w:after="2"/>
                  <w:rPr>
                    <w:smallCaps/>
                  </w:rPr>
                </w:pPr>
                <w:r>
                  <w:rPr>
                    <w:rFonts w:ascii="Times New Roman"/>
                    <w:smallCaps/>
                    <w:sz w:val="24"/>
                  </w:rPr>
                  <w:t>District/Address:</w:t>
                </w:r>
              </w:p>
            </w:tc>
          </w:tr>
          <w:tr w:rsidR="00556D56">
            <w:tc>
              <w:tcPr>
                <w:tcW w:w="4500" w:type="dxa"/>
              </w:tcPr>
              <w:p w:rsidR="00556D56" w:rsidRDefault="00C3099D">
                <w:pPr>
                  <w:suppressLineNumbers/>
                  <w:spacing w:after="2"/>
                  <w:rPr>
                    <w:rFonts w:ascii="Times New Roman"/>
                  </w:rPr>
                </w:pPr>
                <w:r>
                  <w:rPr>
                    <w:rFonts w:ascii="Times New Roman"/>
                  </w:rPr>
                  <w:t>Robert A. O'Leary</w:t>
                </w:r>
              </w:p>
            </w:tc>
            <w:tc>
              <w:tcPr>
                <w:tcW w:w="4500" w:type="dxa"/>
              </w:tcPr>
              <w:p w:rsidR="00556D56" w:rsidRDefault="00C3099D">
                <w:pPr>
                  <w:suppressLineNumbers/>
                  <w:spacing w:after="2"/>
                  <w:rPr>
                    <w:rFonts w:ascii="Times New Roman"/>
                  </w:rPr>
                </w:pPr>
                <w:r>
                  <w:rPr>
                    <w:rFonts w:ascii="Times New Roman"/>
                  </w:rPr>
                  <w:t>Cape and Islands</w:t>
                </w:r>
              </w:p>
            </w:tc>
          </w:tr>
        </w:tbl>
      </w:sdtContent>
    </w:sdt>
    <w:p w:rsidR="00556D56" w:rsidRDefault="00C3099D">
      <w:pPr>
        <w:suppressLineNumbers/>
      </w:pPr>
      <w:r>
        <w:br w:type="page"/>
      </w:r>
    </w:p>
    <w:p w:rsidR="00556D56" w:rsidRDefault="00C3099D">
      <w:pPr>
        <w:suppressLineNumbers/>
        <w:spacing w:before="2" w:after="2"/>
        <w:jc w:val="center"/>
      </w:pPr>
      <w:r>
        <w:rPr>
          <w:rFonts w:ascii="Old English Text MT"/>
          <w:sz w:val="32"/>
        </w:rPr>
        <w:lastRenderedPageBreak/>
        <w:t>The Commonwealth of Massachusetts</w:t>
      </w:r>
      <w:r>
        <w:rPr>
          <w:rFonts w:ascii="Old English Text MT"/>
          <w:sz w:val="32"/>
        </w:rPr>
        <w:br/>
      </w:r>
    </w:p>
    <w:p w:rsidR="00556D56" w:rsidRDefault="00C3099D">
      <w:pPr>
        <w:suppressLineNumbers/>
        <w:spacing w:after="2"/>
        <w:jc w:val="center"/>
      </w:pPr>
      <w:r>
        <w:rPr>
          <w:rFonts w:ascii="Times New Roman"/>
          <w:b/>
          <w:sz w:val="24"/>
          <w:vertAlign w:val="superscript"/>
        </w:rPr>
        <w:t>_______________</w:t>
      </w:r>
    </w:p>
    <w:p w:rsidR="00556D56" w:rsidRDefault="00C3099D">
      <w:pPr>
        <w:suppressLineNumbers/>
        <w:spacing w:after="2"/>
        <w:jc w:val="center"/>
      </w:pPr>
      <w:r>
        <w:rPr>
          <w:rFonts w:ascii="Times New Roman"/>
          <w:b/>
          <w:sz w:val="18"/>
        </w:rPr>
        <w:t>In the Year Two Thousand and Nine</w:t>
      </w:r>
    </w:p>
    <w:p w:rsidR="00556D56" w:rsidRDefault="00C3099D">
      <w:pPr>
        <w:suppressLineNumbers/>
        <w:spacing w:after="2"/>
        <w:jc w:val="center"/>
      </w:pPr>
      <w:r>
        <w:rPr>
          <w:rFonts w:ascii="Times New Roman"/>
          <w:b/>
          <w:sz w:val="24"/>
          <w:vertAlign w:val="superscript"/>
        </w:rPr>
        <w:t>_______________</w:t>
      </w:r>
    </w:p>
    <w:p w:rsidR="00556D56" w:rsidRDefault="00C3099D">
      <w:pPr>
        <w:suppressLineNumbers/>
        <w:spacing w:after="2"/>
      </w:pPr>
      <w:r>
        <w:rPr>
          <w:sz w:val="14"/>
        </w:rPr>
        <w:br/>
      </w:r>
      <w:r>
        <w:br/>
      </w:r>
    </w:p>
    <w:p w:rsidR="00556D56" w:rsidRDefault="00C3099D">
      <w:pPr>
        <w:suppressLineNumbers/>
      </w:pPr>
      <w:proofErr w:type="gramStart"/>
      <w:r>
        <w:rPr>
          <w:rFonts w:ascii="Times New Roman"/>
          <w:smallCaps/>
          <w:sz w:val="28"/>
        </w:rPr>
        <w:t>An Act relative to expanding energy efficiency in the Commonwealth.</w:t>
      </w:r>
      <w:proofErr w:type="gramEnd"/>
      <w:r>
        <w:br/>
      </w:r>
      <w:r>
        <w:br/>
      </w:r>
      <w:r>
        <w:br/>
      </w:r>
    </w:p>
    <w:p w:rsidR="00556D56" w:rsidRDefault="00C3099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099D" w:rsidRPr="00C3099D" w:rsidRDefault="00C3099D" w:rsidP="00C3099D">
      <w:pPr>
        <w:rPr>
          <w:rFonts w:ascii="Times New Roman" w:hAnsi="Times New Roman" w:cs="Times New Roman"/>
        </w:rPr>
      </w:pPr>
      <w:proofErr w:type="gramStart"/>
      <w:r w:rsidRPr="00C3099D">
        <w:rPr>
          <w:rFonts w:ascii="Times New Roman" w:hAnsi="Times New Roman" w:cs="Times New Roman"/>
          <w:b/>
        </w:rPr>
        <w:t>Section 1.</w:t>
      </w:r>
      <w:proofErr w:type="gramEnd"/>
      <w:r w:rsidRPr="00C3099D">
        <w:rPr>
          <w:rFonts w:ascii="Times New Roman" w:hAnsi="Times New Roman" w:cs="Times New Roman"/>
          <w:b/>
        </w:rPr>
        <w:t xml:space="preserve">  </w:t>
      </w:r>
      <w:r w:rsidRPr="00C3099D">
        <w:rPr>
          <w:rFonts w:ascii="Times New Roman" w:hAnsi="Times New Roman" w:cs="Times New Roman"/>
        </w:rPr>
        <w:t xml:space="preserve">(A) Section 2 of chapter 25B of the general laws as appearing in the 2006 official edition, is hereby amended by inserting, after line 8, the following: - </w:t>
      </w:r>
    </w:p>
    <w:p w:rsidR="00C3099D" w:rsidRPr="00C3099D" w:rsidRDefault="00C3099D" w:rsidP="00A656FB">
      <w:pPr>
        <w:ind w:left="360"/>
        <w:rPr>
          <w:rFonts w:ascii="Times New Roman" w:hAnsi="Times New Roman" w:cs="Times New Roman"/>
          <w:snapToGrid w:val="0"/>
          <w:color w:val="000000"/>
        </w:rPr>
      </w:pPr>
      <w:r w:rsidRPr="00C3099D">
        <w:rPr>
          <w:rFonts w:ascii="Times New Roman" w:hAnsi="Times New Roman" w:cs="Times New Roman"/>
          <w:snapToGrid w:val="0"/>
          <w:color w:val="000000"/>
        </w:rPr>
        <w:t xml:space="preserve"> “Bottle-type water dispenser” means a water dispenser that uses a bottle or reservoir as the source of potable water.”</w:t>
      </w:r>
    </w:p>
    <w:p w:rsidR="00C3099D" w:rsidRPr="00A656FB" w:rsidRDefault="00C3099D" w:rsidP="00A656FB">
      <w:pPr>
        <w:rPr>
          <w:rFonts w:ascii="Times New Roman" w:hAnsi="Times New Roman" w:cs="Times New Roman"/>
        </w:rPr>
      </w:pPr>
      <w:r w:rsidRPr="00C3099D">
        <w:rPr>
          <w:rFonts w:ascii="Times New Roman" w:hAnsi="Times New Roman" w:cs="Times New Roman"/>
        </w:rPr>
        <w:t xml:space="preserve">(B) Said section 2 of said chapter 25B of the general laws, as so appearing,  is hereby further amended by inserting, after line 10,  the following: - </w:t>
      </w:r>
    </w:p>
    <w:p w:rsidR="00C3099D" w:rsidRPr="00A656FB" w:rsidRDefault="00C3099D" w:rsidP="00A656FB">
      <w:pPr>
        <w:pStyle w:val="BodyText"/>
        <w:ind w:left="360"/>
        <w:rPr>
          <w:b w:val="0"/>
          <w:color w:val="000000"/>
          <w:sz w:val="24"/>
        </w:rPr>
      </w:pPr>
      <w:r w:rsidRPr="00C3099D">
        <w:rPr>
          <w:b w:val="0"/>
          <w:color w:val="000000"/>
          <w:sz w:val="24"/>
        </w:rPr>
        <w:t xml:space="preserve">“Combination television” means a system in which a television or television monitor and an additional device or devices including, but not limited to, a DVD player, an HDD player or a VCR, are combined into a single unit and which meets all of the following criteria: the additional devices are included in the television casing; </w:t>
      </w:r>
    </w:p>
    <w:p w:rsidR="00C3099D" w:rsidRPr="00C3099D" w:rsidRDefault="00C3099D" w:rsidP="00A656FB">
      <w:pPr>
        <w:ind w:left="360"/>
        <w:rPr>
          <w:rFonts w:ascii="Times New Roman" w:hAnsi="Times New Roman" w:cs="Times New Roman"/>
          <w:color w:val="000000"/>
        </w:rPr>
      </w:pPr>
      <w:r w:rsidRPr="00C3099D">
        <w:rPr>
          <w:rFonts w:ascii="Times New Roman" w:hAnsi="Times New Roman" w:cs="Times New Roman"/>
          <w:color w:val="000000"/>
        </w:rPr>
        <w:t xml:space="preserve"> “Commercial hot food holding cabinet” means </w:t>
      </w:r>
      <w:r w:rsidRPr="00C3099D">
        <w:rPr>
          <w:rFonts w:ascii="Times New Roman" w:hAnsi="Times New Roman" w:cs="Times New Roman"/>
        </w:rPr>
        <w:t xml:space="preserve">a heated, fully-enclosed compartment with one or more solid or </w:t>
      </w:r>
      <w:proofErr w:type="gramStart"/>
      <w:r w:rsidRPr="00C3099D">
        <w:rPr>
          <w:rFonts w:ascii="Times New Roman" w:hAnsi="Times New Roman" w:cs="Times New Roman"/>
        </w:rPr>
        <w:t xml:space="preserve">glass doors </w:t>
      </w:r>
      <w:r w:rsidRPr="00C3099D">
        <w:rPr>
          <w:rFonts w:ascii="Times New Roman" w:hAnsi="Times New Roman" w:cs="Times New Roman"/>
          <w:color w:val="000000"/>
        </w:rPr>
        <w:t>that is</w:t>
      </w:r>
      <w:proofErr w:type="gramEnd"/>
      <w:r w:rsidRPr="00C3099D">
        <w:rPr>
          <w:rFonts w:ascii="Times New Roman" w:hAnsi="Times New Roman" w:cs="Times New Roman"/>
          <w:color w:val="000000"/>
        </w:rPr>
        <w:t xml:space="preserve"> designed to maintain the temperature of hot food that has been cooked in a separate appliance.  It shall not include heated glass merchandizing cabinets, drawer warmers, or cook-and-hold appliances. </w:t>
      </w:r>
    </w:p>
    <w:p w:rsidR="00C3099D" w:rsidRPr="00C3099D" w:rsidRDefault="00C3099D" w:rsidP="00A656FB">
      <w:pPr>
        <w:rPr>
          <w:rFonts w:ascii="Times New Roman" w:hAnsi="Times New Roman" w:cs="Times New Roman"/>
          <w:color w:val="000000"/>
        </w:rPr>
      </w:pPr>
      <w:r w:rsidRPr="00C3099D">
        <w:rPr>
          <w:rFonts w:ascii="Times New Roman" w:hAnsi="Times New Roman" w:cs="Times New Roman"/>
        </w:rPr>
        <w:t xml:space="preserve">(C) Said Section 2 of said chapter 25B of the general laws, as so appearing, is further amended by inserting, after line 11, the following: - </w:t>
      </w:r>
    </w:p>
    <w:p w:rsidR="00C3099D" w:rsidRPr="00C3099D" w:rsidRDefault="00C3099D" w:rsidP="00A656FB">
      <w:pPr>
        <w:ind w:left="360"/>
        <w:rPr>
          <w:rFonts w:ascii="Times New Roman" w:hAnsi="Times New Roman" w:cs="Times New Roman"/>
          <w:snapToGrid w:val="0"/>
          <w:color w:val="000000"/>
        </w:rPr>
      </w:pPr>
      <w:r w:rsidRPr="00C3099D">
        <w:rPr>
          <w:rFonts w:ascii="Times New Roman" w:hAnsi="Times New Roman" w:cs="Times New Roman"/>
          <w:snapToGrid w:val="0"/>
          <w:color w:val="000000"/>
        </w:rPr>
        <w:t>“Compact audio product,” also known as a mini, mid, micro, or shelf audio system, means an integrated audio system encased in a single housing that includes an amplifier and radio tuner, attached or separable speakers, and can reproduce audio from one or more of the following media:  magnetic tape, CD, DVD, or flash memory.  “Compact audio product” does not include products that can be independently powered by internal batteries or that have a powered external satellite antenna, or that can provide a video output signal.”</w:t>
      </w:r>
    </w:p>
    <w:p w:rsidR="00C3099D" w:rsidRPr="00C3099D" w:rsidRDefault="00C3099D" w:rsidP="00A656FB">
      <w:pPr>
        <w:ind w:left="360"/>
        <w:rPr>
          <w:rFonts w:ascii="Times New Roman" w:hAnsi="Times New Roman" w:cs="Times New Roman"/>
          <w:color w:val="000000"/>
        </w:rPr>
      </w:pPr>
      <w:r w:rsidRPr="00C3099D">
        <w:rPr>
          <w:rFonts w:ascii="Times New Roman" w:hAnsi="Times New Roman" w:cs="Times New Roman"/>
          <w:color w:val="000000"/>
        </w:rPr>
        <w:lastRenderedPageBreak/>
        <w:t>“Component television” means a television composed of two or more separate components (e.g., separate display device and tuner) marketed and sold as a television under one model or system designation. The system may have more than one power cord.”</w:t>
      </w:r>
    </w:p>
    <w:p w:rsidR="00C3099D" w:rsidRPr="00A656FB" w:rsidRDefault="00C3099D" w:rsidP="00A656FB">
      <w:pPr>
        <w:pStyle w:val="BodyText"/>
        <w:ind w:left="360"/>
        <w:rPr>
          <w:b w:val="0"/>
          <w:color w:val="000000"/>
          <w:sz w:val="24"/>
        </w:rPr>
      </w:pPr>
      <w:r w:rsidRPr="00C3099D">
        <w:rPr>
          <w:b w:val="0"/>
          <w:color w:val="000000"/>
          <w:sz w:val="24"/>
        </w:rPr>
        <w:t>“Computer monitor” means an analog or digital device designed primarily for the display of computer generated signals, is “</w:t>
      </w:r>
      <w:proofErr w:type="gramStart"/>
      <w:r w:rsidRPr="00C3099D">
        <w:rPr>
          <w:b w:val="0"/>
          <w:color w:val="000000"/>
          <w:sz w:val="24"/>
        </w:rPr>
        <w:t>plug and play</w:t>
      </w:r>
      <w:proofErr w:type="gramEnd"/>
      <w:r w:rsidRPr="00C3099D">
        <w:rPr>
          <w:b w:val="0"/>
          <w:color w:val="000000"/>
          <w:sz w:val="24"/>
        </w:rPr>
        <w:t>,” and is not marketed for use as a television.”</w:t>
      </w:r>
    </w:p>
    <w:p w:rsidR="00C3099D" w:rsidRPr="00A656FB" w:rsidRDefault="00C3099D" w:rsidP="00C3099D">
      <w:pPr>
        <w:rPr>
          <w:rFonts w:ascii="Times New Roman" w:hAnsi="Times New Roman" w:cs="Times New Roman"/>
        </w:rPr>
      </w:pPr>
      <w:r w:rsidRPr="00C3099D">
        <w:rPr>
          <w:rFonts w:ascii="Times New Roman" w:hAnsi="Times New Roman" w:cs="Times New Roman"/>
        </w:rPr>
        <w:t>(D) Said section 2 of said chapter 25B of the general laws, as so appearing, is hereby further amended by inserting the following language after line 13:</w:t>
      </w:r>
    </w:p>
    <w:p w:rsidR="00C3099D" w:rsidRPr="00A656FB" w:rsidRDefault="00C3099D" w:rsidP="00A656FB">
      <w:pPr>
        <w:ind w:left="360"/>
        <w:rPr>
          <w:rFonts w:ascii="Times New Roman" w:hAnsi="Times New Roman" w:cs="Times New Roman"/>
          <w:color w:val="000000"/>
        </w:rPr>
      </w:pPr>
      <w:r w:rsidRPr="00C3099D">
        <w:rPr>
          <w:rFonts w:ascii="Times New Roman" w:hAnsi="Times New Roman" w:cs="Times New Roman"/>
          <w:snapToGrid w:val="0"/>
          <w:color w:val="000000"/>
        </w:rPr>
        <w:t xml:space="preserve"> “Digital versatile disc” and “DVD” mean a laser-encoded plastic medium capable of storing a large amount of digital audio, video, and computer data.”</w:t>
      </w:r>
    </w:p>
    <w:p w:rsidR="00C3099D" w:rsidRPr="00C3099D" w:rsidRDefault="00C3099D" w:rsidP="00A656FB">
      <w:pPr>
        <w:ind w:left="360"/>
        <w:rPr>
          <w:rFonts w:ascii="Times New Roman" w:hAnsi="Times New Roman" w:cs="Times New Roman"/>
          <w:color w:val="000000"/>
        </w:rPr>
      </w:pPr>
      <w:r w:rsidRPr="00C3099D">
        <w:rPr>
          <w:rFonts w:ascii="Times New Roman" w:hAnsi="Times New Roman" w:cs="Times New Roman"/>
        </w:rPr>
        <w:t xml:space="preserve">“Digital versatile disc player” and “digital versatile disc recorder” mean </w:t>
      </w:r>
      <w:r w:rsidRPr="00C3099D">
        <w:rPr>
          <w:rFonts w:ascii="Times New Roman" w:hAnsi="Times New Roman" w:cs="Times New Roman"/>
          <w:color w:val="000000"/>
        </w:rPr>
        <w:t>commercially-available electronic products encased in a single housing that includes an integral power supply and for which the sole purpose is, respectively, (1) the decoding and (2) production or recording of digitized video signal on a DVD.  “DVD recorder” does not include models that have an electronic programming guide function that provides an interactive, onscreen menu of television listings, and that downloads program information from the vertical blanking interval of a regular television signal.”</w:t>
      </w:r>
    </w:p>
    <w:p w:rsidR="00C3099D" w:rsidRPr="00A656FB" w:rsidRDefault="00C3099D" w:rsidP="00A656FB">
      <w:pPr>
        <w:rPr>
          <w:rFonts w:ascii="Times New Roman" w:hAnsi="Times New Roman" w:cs="Times New Roman"/>
        </w:rPr>
      </w:pPr>
      <w:r w:rsidRPr="00C3099D">
        <w:rPr>
          <w:rFonts w:ascii="Times New Roman" w:hAnsi="Times New Roman" w:cs="Times New Roman"/>
        </w:rPr>
        <w:t xml:space="preserve">(E) Said section 2 of said chapter 25B of the general laws, as so appearing, is hereby further amended by inserting, after line 54, the following: - </w:t>
      </w:r>
    </w:p>
    <w:p w:rsidR="00C3099D" w:rsidRPr="00A656FB" w:rsidRDefault="00C3099D" w:rsidP="00A656FB">
      <w:pPr>
        <w:ind w:left="360"/>
        <w:rPr>
          <w:rFonts w:ascii="Times New Roman" w:hAnsi="Times New Roman" w:cs="Times New Roman"/>
          <w:color w:val="000000"/>
        </w:rPr>
      </w:pPr>
      <w:r w:rsidRPr="00C3099D">
        <w:rPr>
          <w:rFonts w:ascii="Times New Roman" w:hAnsi="Times New Roman" w:cs="Times New Roman"/>
          <w:color w:val="000000"/>
        </w:rPr>
        <w:t>“On mode” means the television is connected to a power source and produces sound and a picture.”</w:t>
      </w:r>
    </w:p>
    <w:p w:rsidR="00C3099D" w:rsidRPr="00C3099D" w:rsidRDefault="00C3099D" w:rsidP="00A656FB">
      <w:pPr>
        <w:ind w:left="360"/>
        <w:rPr>
          <w:rFonts w:ascii="Times New Roman" w:hAnsi="Times New Roman" w:cs="Times New Roman"/>
          <w:color w:val="000000"/>
        </w:rPr>
      </w:pPr>
      <w:r w:rsidRPr="00C3099D">
        <w:rPr>
          <w:rFonts w:ascii="Times New Roman" w:hAnsi="Times New Roman" w:cs="Times New Roman"/>
          <w:color w:val="000000"/>
        </w:rPr>
        <w:t xml:space="preserve"> “Portable electric spa” means a factory-built electric spa or hot tub, supplied with equipment for heating and circulating water.”  </w:t>
      </w:r>
    </w:p>
    <w:p w:rsidR="00C3099D" w:rsidRPr="00C3099D" w:rsidRDefault="00C3099D" w:rsidP="00A656FB">
      <w:pPr>
        <w:ind w:left="360"/>
        <w:rPr>
          <w:rFonts w:ascii="Times New Roman" w:hAnsi="Times New Roman" w:cs="Times New Roman"/>
          <w:color w:val="000000"/>
        </w:rPr>
      </w:pPr>
      <w:r w:rsidRPr="00C3099D">
        <w:rPr>
          <w:rFonts w:ascii="Times New Roman" w:hAnsi="Times New Roman" w:cs="Times New Roman"/>
          <w:color w:val="000000"/>
        </w:rPr>
        <w:t xml:space="preserve">“Portable </w:t>
      </w:r>
      <w:proofErr w:type="spellStart"/>
      <w:r w:rsidRPr="00C3099D">
        <w:rPr>
          <w:rFonts w:ascii="Times New Roman" w:hAnsi="Times New Roman" w:cs="Times New Roman"/>
          <w:color w:val="000000"/>
        </w:rPr>
        <w:t>luminaire</w:t>
      </w:r>
      <w:proofErr w:type="spellEnd"/>
      <w:r w:rsidRPr="00C3099D">
        <w:rPr>
          <w:rFonts w:ascii="Times New Roman" w:hAnsi="Times New Roman" w:cs="Times New Roman"/>
          <w:color w:val="000000"/>
        </w:rPr>
        <w:t xml:space="preserve">” means a </w:t>
      </w:r>
      <w:proofErr w:type="spellStart"/>
      <w:r w:rsidRPr="00C3099D">
        <w:rPr>
          <w:rFonts w:ascii="Times New Roman" w:hAnsi="Times New Roman" w:cs="Times New Roman"/>
          <w:color w:val="000000"/>
        </w:rPr>
        <w:t>luminaire</w:t>
      </w:r>
      <w:proofErr w:type="spellEnd"/>
      <w:r w:rsidRPr="00C3099D">
        <w:rPr>
          <w:rFonts w:ascii="Times New Roman" w:hAnsi="Times New Roman" w:cs="Times New Roman"/>
          <w:color w:val="000000"/>
        </w:rPr>
        <w:t xml:space="preserve"> which connects to a power supply by means of a power cord and plug.”</w:t>
      </w:r>
    </w:p>
    <w:p w:rsidR="00C3099D" w:rsidRPr="00C3099D" w:rsidRDefault="00C3099D" w:rsidP="00C3099D">
      <w:pPr>
        <w:rPr>
          <w:rFonts w:ascii="Times New Roman" w:hAnsi="Times New Roman" w:cs="Times New Roman"/>
        </w:rPr>
      </w:pPr>
      <w:r w:rsidRPr="00C3099D">
        <w:rPr>
          <w:rFonts w:ascii="Times New Roman" w:hAnsi="Times New Roman" w:cs="Times New Roman"/>
        </w:rPr>
        <w:t xml:space="preserve">(F) Said section 2 of said chapter 25B of the general laws, as so appearing, is hereby further amended by inserting, after line 102, the following: - </w:t>
      </w:r>
    </w:p>
    <w:p w:rsidR="00C3099D" w:rsidRPr="00C3099D" w:rsidRDefault="00C3099D" w:rsidP="00A656FB">
      <w:pPr>
        <w:pStyle w:val="BodyText"/>
        <w:ind w:left="360"/>
        <w:rPr>
          <w:b w:val="0"/>
          <w:color w:val="000000"/>
          <w:sz w:val="24"/>
        </w:rPr>
      </w:pPr>
      <w:r w:rsidRPr="00C3099D">
        <w:rPr>
          <w:b w:val="0"/>
          <w:color w:val="000000"/>
          <w:sz w:val="24"/>
        </w:rPr>
        <w:t xml:space="preserve">“Standby-passive mode” means the television is connected to a power </w:t>
      </w:r>
      <w:proofErr w:type="gramStart"/>
      <w:r w:rsidRPr="00C3099D">
        <w:rPr>
          <w:b w:val="0"/>
          <w:color w:val="000000"/>
          <w:sz w:val="24"/>
        </w:rPr>
        <w:t>source,</w:t>
      </w:r>
      <w:proofErr w:type="gramEnd"/>
      <w:r w:rsidRPr="00C3099D">
        <w:rPr>
          <w:b w:val="0"/>
          <w:color w:val="000000"/>
          <w:sz w:val="24"/>
        </w:rPr>
        <w:t xml:space="preserve"> produces neither sound nor images but can be switched into another mode with a remote control unit or an internal signal.”</w:t>
      </w:r>
    </w:p>
    <w:p w:rsidR="00C3099D" w:rsidRPr="00A656FB" w:rsidRDefault="00C3099D" w:rsidP="00A656FB">
      <w:pPr>
        <w:rPr>
          <w:rFonts w:ascii="Times New Roman" w:hAnsi="Times New Roman" w:cs="Times New Roman"/>
        </w:rPr>
      </w:pPr>
      <w:r w:rsidRPr="00C3099D">
        <w:rPr>
          <w:rFonts w:ascii="Times New Roman" w:hAnsi="Times New Roman" w:cs="Times New Roman"/>
        </w:rPr>
        <w:t xml:space="preserve">(G) Said section 2 of said chapter 25B of the general laws, as so appearing, is hereby further amended by inserting, after line 115, the following: - </w:t>
      </w:r>
    </w:p>
    <w:p w:rsidR="00C3099D" w:rsidRPr="00C3099D" w:rsidRDefault="00C3099D" w:rsidP="00A656FB">
      <w:pPr>
        <w:pStyle w:val="BodyText"/>
        <w:ind w:left="360"/>
        <w:rPr>
          <w:b w:val="0"/>
          <w:color w:val="000000"/>
          <w:sz w:val="24"/>
        </w:rPr>
      </w:pPr>
      <w:r w:rsidRPr="00C3099D">
        <w:rPr>
          <w:b w:val="0"/>
          <w:color w:val="000000"/>
          <w:sz w:val="24"/>
        </w:rPr>
        <w:t xml:space="preserve">“Television” means an analog or digital device designed primarily for the display and reception of a terrestrial, satellite, cable internet protocol </w:t>
      </w:r>
      <w:proofErr w:type="spellStart"/>
      <w:r w:rsidRPr="00C3099D">
        <w:rPr>
          <w:b w:val="0"/>
          <w:color w:val="000000"/>
          <w:sz w:val="24"/>
        </w:rPr>
        <w:t>tv</w:t>
      </w:r>
      <w:proofErr w:type="spellEnd"/>
      <w:r w:rsidRPr="00C3099D">
        <w:rPr>
          <w:b w:val="0"/>
          <w:color w:val="000000"/>
          <w:sz w:val="24"/>
        </w:rPr>
        <w:t xml:space="preserve"> (IPTV) or other broadcast or recorded transmission of analog or digital signals.  Televisions include combination televisions, television monitors, component televisions, and any product that is marketed as a television.  Televisions do not include computer monitors.”</w:t>
      </w:r>
    </w:p>
    <w:p w:rsidR="00C3099D" w:rsidRPr="00C3099D" w:rsidRDefault="00C3099D" w:rsidP="00A656FB">
      <w:pPr>
        <w:pStyle w:val="BodyText"/>
        <w:ind w:left="360"/>
        <w:rPr>
          <w:b w:val="0"/>
          <w:color w:val="000000"/>
          <w:sz w:val="24"/>
        </w:rPr>
      </w:pPr>
      <w:r w:rsidRPr="00C3099D">
        <w:rPr>
          <w:b w:val="0"/>
          <w:color w:val="000000"/>
          <w:sz w:val="24"/>
        </w:rPr>
        <w:t>“Television monitor” means a television that does not have an internal tuner or receiver or playback device.”</w:t>
      </w:r>
    </w:p>
    <w:p w:rsidR="00C3099D" w:rsidRPr="00C3099D" w:rsidRDefault="00C3099D" w:rsidP="00C3099D">
      <w:pPr>
        <w:rPr>
          <w:rFonts w:ascii="Times New Roman" w:hAnsi="Times New Roman" w:cs="Times New Roman"/>
        </w:rPr>
      </w:pPr>
      <w:r w:rsidRPr="00C3099D">
        <w:rPr>
          <w:rFonts w:ascii="Times New Roman" w:hAnsi="Times New Roman" w:cs="Times New Roman"/>
        </w:rPr>
        <w:t xml:space="preserve">(H) Said section 2 of said chapter 25B of the general laws, as so appearing, is hereby further amended by inserting, after line 127, the following: - </w:t>
      </w:r>
    </w:p>
    <w:p w:rsidR="00C3099D" w:rsidRPr="00C3099D" w:rsidRDefault="00C3099D" w:rsidP="00C3099D">
      <w:pPr>
        <w:rPr>
          <w:rFonts w:ascii="Times New Roman" w:hAnsi="Times New Roman" w:cs="Times New Roman"/>
        </w:rPr>
      </w:pPr>
      <w:r w:rsidRPr="00C3099D">
        <w:rPr>
          <w:rFonts w:ascii="Times New Roman" w:hAnsi="Times New Roman" w:cs="Times New Roman"/>
        </w:rPr>
        <w:lastRenderedPageBreak/>
        <w:t>“Water dispenser” means a factory –made assembly that mechanically cools and heats potable water and that dispenses the cooler or heated water by integral or remote means.”</w:t>
      </w:r>
    </w:p>
    <w:p w:rsidR="00C3099D" w:rsidRPr="00C3099D" w:rsidRDefault="00C3099D" w:rsidP="00C3099D">
      <w:pPr>
        <w:rPr>
          <w:rFonts w:ascii="Times New Roman" w:hAnsi="Times New Roman" w:cs="Times New Roman"/>
        </w:rPr>
      </w:pPr>
      <w:proofErr w:type="gramStart"/>
      <w:r w:rsidRPr="00C3099D">
        <w:rPr>
          <w:rFonts w:ascii="Times New Roman" w:hAnsi="Times New Roman" w:cs="Times New Roman"/>
          <w:b/>
        </w:rPr>
        <w:t>Section 2</w:t>
      </w:r>
      <w:r w:rsidRPr="00C3099D">
        <w:rPr>
          <w:rFonts w:ascii="Times New Roman" w:hAnsi="Times New Roman" w:cs="Times New Roman"/>
        </w:rPr>
        <w:t>.</w:t>
      </w:r>
      <w:proofErr w:type="gramEnd"/>
      <w:r w:rsidRPr="00C3099D">
        <w:rPr>
          <w:rFonts w:ascii="Times New Roman" w:hAnsi="Times New Roman" w:cs="Times New Roman"/>
        </w:rPr>
        <w:t xml:space="preserve"> (A) section 3 of chapter 25B of the general laws, as so appearing, is hereby amended by inserting, after subsection (j)  the following subsections: -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 (k) bottle-type water dispensers;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(l) </w:t>
      </w:r>
      <w:proofErr w:type="gramStart"/>
      <w:r w:rsidRPr="00C3099D">
        <w:rPr>
          <w:rFonts w:ascii="Times New Roman" w:hAnsi="Times New Roman" w:cs="Times New Roman"/>
          <w:color w:val="000000"/>
        </w:rPr>
        <w:t>commercial</w:t>
      </w:r>
      <w:proofErr w:type="gramEnd"/>
      <w:r w:rsidRPr="00C3099D">
        <w:rPr>
          <w:rFonts w:ascii="Times New Roman" w:hAnsi="Times New Roman" w:cs="Times New Roman"/>
          <w:color w:val="000000"/>
        </w:rPr>
        <w:t xml:space="preserve"> hot food holding cabinets;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(m) </w:t>
      </w:r>
      <w:proofErr w:type="gramStart"/>
      <w:r w:rsidRPr="00C3099D">
        <w:rPr>
          <w:rFonts w:ascii="Times New Roman" w:hAnsi="Times New Roman" w:cs="Times New Roman"/>
          <w:color w:val="000000"/>
        </w:rPr>
        <w:t>compact</w:t>
      </w:r>
      <w:proofErr w:type="gramEnd"/>
      <w:r w:rsidRPr="00C3099D">
        <w:rPr>
          <w:rFonts w:ascii="Times New Roman" w:hAnsi="Times New Roman" w:cs="Times New Roman"/>
          <w:color w:val="000000"/>
        </w:rPr>
        <w:t xml:space="preserve"> audio products;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(n) </w:t>
      </w:r>
      <w:proofErr w:type="gramStart"/>
      <w:r w:rsidRPr="00C3099D">
        <w:rPr>
          <w:rFonts w:ascii="Times New Roman" w:hAnsi="Times New Roman" w:cs="Times New Roman"/>
          <w:color w:val="000000"/>
        </w:rPr>
        <w:t>digital</w:t>
      </w:r>
      <w:proofErr w:type="gramEnd"/>
      <w:r w:rsidRPr="00C3099D">
        <w:rPr>
          <w:rFonts w:ascii="Times New Roman" w:hAnsi="Times New Roman" w:cs="Times New Roman"/>
          <w:color w:val="000000"/>
        </w:rPr>
        <w:t xml:space="preserve"> versatile disc players (DVD) and digital versatile disc recorders;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(o) </w:t>
      </w:r>
      <w:proofErr w:type="gramStart"/>
      <w:r w:rsidRPr="00C3099D">
        <w:rPr>
          <w:rFonts w:ascii="Times New Roman" w:hAnsi="Times New Roman" w:cs="Times New Roman"/>
          <w:color w:val="000000"/>
        </w:rPr>
        <w:t>portable</w:t>
      </w:r>
      <w:proofErr w:type="gramEnd"/>
      <w:r w:rsidRPr="00C3099D">
        <w:rPr>
          <w:rFonts w:ascii="Times New Roman" w:hAnsi="Times New Roman" w:cs="Times New Roman"/>
          <w:color w:val="000000"/>
        </w:rPr>
        <w:t xml:space="preserve"> electric spas;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(p) </w:t>
      </w:r>
      <w:proofErr w:type="gramStart"/>
      <w:r w:rsidRPr="00C3099D">
        <w:rPr>
          <w:rFonts w:ascii="Times New Roman" w:hAnsi="Times New Roman" w:cs="Times New Roman"/>
          <w:color w:val="000000"/>
        </w:rPr>
        <w:t>portable</w:t>
      </w:r>
      <w:proofErr w:type="gramEnd"/>
      <w:r w:rsidRPr="00C3099D">
        <w:rPr>
          <w:rFonts w:ascii="Times New Roman" w:hAnsi="Times New Roman" w:cs="Times New Roman"/>
          <w:color w:val="000000"/>
        </w:rPr>
        <w:t xml:space="preserve"> </w:t>
      </w:r>
      <w:proofErr w:type="spellStart"/>
      <w:r w:rsidRPr="00C3099D">
        <w:rPr>
          <w:rFonts w:ascii="Times New Roman" w:hAnsi="Times New Roman" w:cs="Times New Roman"/>
          <w:color w:val="000000"/>
        </w:rPr>
        <w:t>luminaires</w:t>
      </w:r>
      <w:proofErr w:type="spellEnd"/>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(q) </w:t>
      </w:r>
      <w:proofErr w:type="gramStart"/>
      <w:r w:rsidRPr="00C3099D">
        <w:rPr>
          <w:rFonts w:ascii="Times New Roman" w:hAnsi="Times New Roman" w:cs="Times New Roman"/>
          <w:color w:val="000000"/>
        </w:rPr>
        <w:t>televisions</w:t>
      </w:r>
      <w:proofErr w:type="gramEnd"/>
      <w:r w:rsidRPr="00C3099D">
        <w:rPr>
          <w:rFonts w:ascii="Times New Roman" w:hAnsi="Times New Roman" w:cs="Times New Roman"/>
          <w:color w:val="000000"/>
        </w:rPr>
        <w:t xml:space="preserve"> (TVs); and </w:t>
      </w:r>
    </w:p>
    <w:p w:rsidR="00C3099D" w:rsidRPr="00C3099D" w:rsidRDefault="00C3099D" w:rsidP="00C3099D">
      <w:pPr>
        <w:ind w:left="360"/>
        <w:rPr>
          <w:rFonts w:ascii="Times New Roman" w:hAnsi="Times New Roman" w:cs="Times New Roman"/>
          <w:color w:val="000000"/>
        </w:rPr>
      </w:pPr>
      <w:r w:rsidRPr="00C3099D">
        <w:rPr>
          <w:rFonts w:ascii="Times New Roman" w:hAnsi="Times New Roman" w:cs="Times New Roman"/>
          <w:color w:val="000000"/>
        </w:rPr>
        <w:t xml:space="preserve">(r) </w:t>
      </w:r>
      <w:proofErr w:type="gramStart"/>
      <w:r w:rsidRPr="00C3099D">
        <w:rPr>
          <w:rFonts w:ascii="Times New Roman" w:hAnsi="Times New Roman" w:cs="Times New Roman"/>
          <w:color w:val="000000"/>
        </w:rPr>
        <w:t>any</w:t>
      </w:r>
      <w:proofErr w:type="gramEnd"/>
      <w:r w:rsidRPr="00C3099D">
        <w:rPr>
          <w:rFonts w:ascii="Times New Roman" w:hAnsi="Times New Roman" w:cs="Times New Roman"/>
          <w:color w:val="000000"/>
        </w:rPr>
        <w:t xml:space="preserve"> other products as may be designated by the Commissioner in accordance with </w:t>
      </w:r>
    </w:p>
    <w:p w:rsidR="00C3099D" w:rsidRPr="00C3099D" w:rsidRDefault="00C3099D" w:rsidP="00A656FB">
      <w:pPr>
        <w:ind w:left="360"/>
        <w:rPr>
          <w:rFonts w:ascii="Times New Roman" w:hAnsi="Times New Roman" w:cs="Times New Roman"/>
          <w:color w:val="000000"/>
        </w:rPr>
      </w:pPr>
      <w:proofErr w:type="gramStart"/>
      <w:r w:rsidRPr="00C3099D">
        <w:rPr>
          <w:rFonts w:ascii="Times New Roman" w:hAnsi="Times New Roman" w:cs="Times New Roman"/>
          <w:color w:val="000000"/>
        </w:rPr>
        <w:t>Section 7 of Chapter 25 of the general laws.</w:t>
      </w:r>
      <w:proofErr w:type="gramEnd"/>
    </w:p>
    <w:p w:rsidR="00C3099D" w:rsidRPr="00C3099D" w:rsidRDefault="00C3099D" w:rsidP="00C3099D">
      <w:pPr>
        <w:rPr>
          <w:rFonts w:ascii="Times New Roman" w:hAnsi="Times New Roman" w:cs="Times New Roman"/>
          <w:color w:val="000000"/>
        </w:rPr>
      </w:pPr>
      <w:r w:rsidRPr="00C3099D">
        <w:rPr>
          <w:rFonts w:ascii="Times New Roman" w:hAnsi="Times New Roman" w:cs="Times New Roman"/>
        </w:rPr>
        <w:t xml:space="preserve">(B) Said section 3 of said chapter 25B of the general laws, as so appearing, is hereby further amended by inserting, after line 29, the following: - </w:t>
      </w:r>
    </w:p>
    <w:p w:rsidR="00C3099D" w:rsidRPr="00C3099D" w:rsidRDefault="00C3099D" w:rsidP="00C3099D">
      <w:pPr>
        <w:rPr>
          <w:rFonts w:ascii="Times New Roman" w:hAnsi="Times New Roman" w:cs="Times New Roman"/>
          <w:color w:val="000000"/>
        </w:rPr>
      </w:pPr>
      <w:r w:rsidRPr="00C3099D">
        <w:rPr>
          <w:rFonts w:ascii="Times New Roman" w:hAnsi="Times New Roman" w:cs="Times New Roman"/>
          <w:color w:val="000000"/>
        </w:rPr>
        <w:t>“; or new products manufactured in the state and sold outside the state;  new products manufactured outside the state and sold at wholesale inside the state for final retail sale and installation outside the state; products installed in mobile manufactured homes at the time of construction; or products designed expressly for installation and use in recreational vehicles”</w:t>
      </w:r>
    </w:p>
    <w:p w:rsidR="00C3099D" w:rsidRPr="00C3099D" w:rsidRDefault="00C3099D" w:rsidP="00C3099D">
      <w:pPr>
        <w:rPr>
          <w:rFonts w:ascii="Times New Roman" w:hAnsi="Times New Roman" w:cs="Times New Roman"/>
          <w:color w:val="000000"/>
        </w:rPr>
      </w:pPr>
      <w:proofErr w:type="gramStart"/>
      <w:r w:rsidRPr="00C3099D">
        <w:rPr>
          <w:rFonts w:ascii="Times New Roman" w:hAnsi="Times New Roman" w:cs="Times New Roman"/>
          <w:b/>
          <w:color w:val="000000"/>
        </w:rPr>
        <w:t>Section 3.</w:t>
      </w:r>
      <w:proofErr w:type="gramEnd"/>
      <w:r w:rsidRPr="00C3099D">
        <w:rPr>
          <w:rFonts w:ascii="Times New Roman" w:hAnsi="Times New Roman" w:cs="Times New Roman"/>
          <w:b/>
          <w:color w:val="000000"/>
        </w:rPr>
        <w:t xml:space="preserve"> </w:t>
      </w:r>
      <w:r w:rsidRPr="00C3099D">
        <w:rPr>
          <w:rFonts w:ascii="Times New Roman" w:hAnsi="Times New Roman" w:cs="Times New Roman"/>
          <w:color w:val="000000"/>
        </w:rPr>
        <w:t>(A)Section 4 of chapter 25B of the general laws, as so appearing, is hereby amended by striking out the words “clauses (a) to (e)  in line 1, and inserting in place thereof the words “clauses (a) to (r)</w:t>
      </w:r>
    </w:p>
    <w:p w:rsidR="00C3099D" w:rsidRPr="00A656FB" w:rsidRDefault="00C3099D" w:rsidP="00C3099D">
      <w:pPr>
        <w:rPr>
          <w:rFonts w:ascii="Times New Roman" w:hAnsi="Times New Roman" w:cs="Times New Roman"/>
          <w:color w:val="000000"/>
        </w:rPr>
      </w:pPr>
      <w:r w:rsidRPr="00C3099D">
        <w:rPr>
          <w:rFonts w:ascii="Times New Roman" w:hAnsi="Times New Roman" w:cs="Times New Roman"/>
          <w:color w:val="000000"/>
        </w:rPr>
        <w:t xml:space="preserve">(B) Said section 4 of said chapter 25B of the general laws, as so appearing, is hereby further amended by striking out the words  “clauses (a) to (e) in line 6 and inserting in place thereof the words “clauses (a) to (r) </w:t>
      </w:r>
    </w:p>
    <w:p w:rsidR="00C3099D" w:rsidRPr="00C3099D" w:rsidRDefault="00C3099D" w:rsidP="00C3099D">
      <w:pPr>
        <w:rPr>
          <w:rFonts w:ascii="Times New Roman" w:hAnsi="Times New Roman" w:cs="Times New Roman"/>
        </w:rPr>
      </w:pPr>
      <w:proofErr w:type="gramStart"/>
      <w:r w:rsidRPr="00C3099D">
        <w:rPr>
          <w:rFonts w:ascii="Times New Roman" w:hAnsi="Times New Roman" w:cs="Times New Roman"/>
          <w:b/>
        </w:rPr>
        <w:t>Section 4.</w:t>
      </w:r>
      <w:proofErr w:type="gramEnd"/>
      <w:r w:rsidRPr="00C3099D">
        <w:rPr>
          <w:rFonts w:ascii="Times New Roman" w:hAnsi="Times New Roman" w:cs="Times New Roman"/>
        </w:rPr>
        <w:t xml:space="preserve">  (A) Section 5 of chapter 25B of the general laws, as so appearing, is hereby amended by inserting, after the word “ninety” in line 12 the following language: - </w:t>
      </w:r>
    </w:p>
    <w:p w:rsidR="00C3099D" w:rsidRPr="00C3099D" w:rsidRDefault="00C3099D" w:rsidP="00C3099D">
      <w:pPr>
        <w:rPr>
          <w:rFonts w:ascii="Times New Roman" w:hAnsi="Times New Roman" w:cs="Times New Roman"/>
        </w:rPr>
      </w:pPr>
      <w:r w:rsidRPr="00C3099D">
        <w:rPr>
          <w:rFonts w:ascii="Times New Roman" w:hAnsi="Times New Roman" w:cs="Times New Roman"/>
        </w:rPr>
        <w:t>“ Said commissioner may also by regulation increase the level of energy efficiency standards for bottle –type water dispensers, commercial hot food holding cabinets, compact audio products, digital versatile disc players (DVDs) and recorders, portable luminaries, portable electric spas, and televisions (TVs).</w:t>
      </w:r>
    </w:p>
    <w:p w:rsidR="00C3099D" w:rsidRPr="00C3099D" w:rsidDel="002C1FCE" w:rsidRDefault="00C3099D" w:rsidP="00C3099D">
      <w:pPr>
        <w:rPr>
          <w:rFonts w:ascii="Times New Roman" w:hAnsi="Times New Roman" w:cs="Times New Roman"/>
        </w:rPr>
      </w:pPr>
      <w:r w:rsidRPr="00C3099D">
        <w:rPr>
          <w:rFonts w:ascii="Times New Roman" w:hAnsi="Times New Roman" w:cs="Times New Roman"/>
        </w:rPr>
        <w:t xml:space="preserve">(B) Said section 5 of said chapter 25B of the general laws, as so appearing, is hereby further amended by inserting, after the word “users” in line 14, the following: -  </w:t>
      </w:r>
    </w:p>
    <w:p w:rsidR="00C3099D" w:rsidRPr="00C3099D" w:rsidRDefault="00C3099D" w:rsidP="00C3099D">
      <w:pPr>
        <w:rPr>
          <w:rFonts w:ascii="Times New Roman" w:hAnsi="Times New Roman" w:cs="Times New Roman"/>
        </w:rPr>
      </w:pPr>
      <w:r w:rsidRPr="00C3099D">
        <w:rPr>
          <w:rFonts w:ascii="Times New Roman" w:hAnsi="Times New Roman" w:cs="Times New Roman"/>
        </w:rPr>
        <w:lastRenderedPageBreak/>
        <w:t>“</w:t>
      </w:r>
      <w:proofErr w:type="gramStart"/>
      <w:r w:rsidRPr="00C3099D">
        <w:rPr>
          <w:rFonts w:ascii="Times New Roman" w:hAnsi="Times New Roman" w:cs="Times New Roman"/>
        </w:rPr>
        <w:t>and</w:t>
      </w:r>
      <w:proofErr w:type="gramEnd"/>
      <w:r w:rsidRPr="00C3099D">
        <w:rPr>
          <w:rFonts w:ascii="Times New Roman" w:hAnsi="Times New Roman" w:cs="Times New Roman"/>
        </w:rPr>
        <w:t xml:space="preserve"> promote energy conservation in the commonwealth,”</w:t>
      </w:r>
    </w:p>
    <w:p w:rsidR="00C3099D" w:rsidRPr="00C3099D" w:rsidRDefault="00C3099D" w:rsidP="00C3099D">
      <w:pPr>
        <w:rPr>
          <w:rFonts w:ascii="Times New Roman" w:hAnsi="Times New Roman" w:cs="Times New Roman"/>
        </w:rPr>
      </w:pPr>
      <w:r w:rsidRPr="00C3099D">
        <w:rPr>
          <w:rFonts w:ascii="Times New Roman" w:hAnsi="Times New Roman" w:cs="Times New Roman"/>
        </w:rPr>
        <w:t>Said section 5 of said chapter 25B of the general laws, as so appearing, is hereby further amended by striking out the words  “clauses (f) to (s) in line 23 and inserting in place thereof the words “clauses (a) to (r)”.</w:t>
      </w:r>
    </w:p>
    <w:p w:rsidR="00C3099D" w:rsidRPr="00C3099D" w:rsidRDefault="00C3099D" w:rsidP="00C3099D">
      <w:pPr>
        <w:rPr>
          <w:rFonts w:ascii="Times New Roman" w:hAnsi="Times New Roman" w:cs="Times New Roman"/>
        </w:rPr>
      </w:pPr>
      <w:r w:rsidRPr="00C3099D">
        <w:rPr>
          <w:rFonts w:ascii="Times New Roman" w:hAnsi="Times New Roman" w:cs="Times New Roman"/>
        </w:rPr>
        <w:t xml:space="preserve">(C) Said section 5 of said chapter 25B of the general laws, as so appearing, is hereby further amended by inserting, after subsection (5)  the following subsections: - </w:t>
      </w:r>
    </w:p>
    <w:p w:rsidR="00C3099D" w:rsidRPr="00C3099D" w:rsidRDefault="00C3099D" w:rsidP="00A656FB">
      <w:pPr>
        <w:suppressAutoHyphens/>
        <w:ind w:left="360"/>
        <w:rPr>
          <w:rFonts w:ascii="Times New Roman" w:hAnsi="Times New Roman" w:cs="Times New Roman"/>
          <w:color w:val="000000"/>
        </w:rPr>
      </w:pPr>
      <w:r w:rsidRPr="00C3099D">
        <w:rPr>
          <w:rFonts w:ascii="Times New Roman" w:hAnsi="Times New Roman" w:cs="Times New Roman"/>
          <w:color w:val="000000"/>
        </w:rPr>
        <w:t>(6) Bottle-type water dispensers designed for dispensing both hot and cold water shall not have standby energy consumption greater than 1.2 kilowatt-hours per day, as measured in accordance with the test criteria contained in version 1 of the U.S. environmental protection agency’s “Energy Star Program Requirements for Bottled Water Coolers,” except units with an integral, automatic timer shall not be tested using Section D, “timer usage,” of the test criteria.</w:t>
      </w:r>
    </w:p>
    <w:p w:rsidR="00C3099D" w:rsidRPr="00C3099D" w:rsidRDefault="00C3099D" w:rsidP="00A656FB">
      <w:pPr>
        <w:suppressAutoHyphens/>
        <w:ind w:left="360"/>
        <w:rPr>
          <w:rFonts w:ascii="Times New Roman" w:hAnsi="Times New Roman" w:cs="Times New Roman"/>
          <w:color w:val="000000"/>
        </w:rPr>
      </w:pPr>
      <w:r w:rsidRPr="00C3099D">
        <w:rPr>
          <w:rFonts w:ascii="Times New Roman" w:hAnsi="Times New Roman" w:cs="Times New Roman"/>
          <w:color w:val="000000"/>
        </w:rPr>
        <w:t>(7) Commercial hot food holding cabinets shall have a maximum idle energy rate of 40 watts per cubic foot of interior volume, as determined by the "idle energy rate-dry test" in ASTM F2140-01, “Standard Test Method for Performance of Hot Food Holding Cabinets” published by ASTM International.  Interior volume shall be measured in accordance with the method shown in the U.S. environmental protection agency’s “Energy Star Program Requirements for Commercial Hot Food Holding Cabinets” as in effect on August 15, 2003.</w:t>
      </w:r>
    </w:p>
    <w:p w:rsidR="00C3099D" w:rsidRPr="00A656FB" w:rsidRDefault="00C3099D" w:rsidP="00A656FB">
      <w:pPr>
        <w:numPr>
          <w:ilvl w:val="0"/>
          <w:numId w:val="2"/>
        </w:numPr>
        <w:suppressAutoHyphens/>
        <w:spacing w:after="0" w:line="240" w:lineRule="auto"/>
        <w:rPr>
          <w:rFonts w:ascii="Times New Roman" w:hAnsi="Times New Roman" w:cs="Times New Roman"/>
          <w:color w:val="000000"/>
        </w:rPr>
      </w:pPr>
      <w:r w:rsidRPr="00C3099D">
        <w:rPr>
          <w:rFonts w:ascii="Times New Roman" w:hAnsi="Times New Roman" w:cs="Times New Roman"/>
          <w:color w:val="000000"/>
        </w:rPr>
        <w:t xml:space="preserve">Compact audio products shall not use more than 2 watts in standby-passive mode for those without a permanently illuminated clock display and 4 watts in standby-passive mode for those with a permanently illuminated clock display, as measured in accordance </w:t>
      </w:r>
      <w:proofErr w:type="gramStart"/>
      <w:r w:rsidRPr="00C3099D">
        <w:rPr>
          <w:rFonts w:ascii="Times New Roman" w:hAnsi="Times New Roman" w:cs="Times New Roman"/>
        </w:rPr>
        <w:t>with  the</w:t>
      </w:r>
      <w:proofErr w:type="gramEnd"/>
      <w:r w:rsidRPr="00C3099D">
        <w:rPr>
          <w:rFonts w:ascii="Times New Roman" w:hAnsi="Times New Roman" w:cs="Times New Roman"/>
        </w:rPr>
        <w:t xml:space="preserve"> international </w:t>
      </w:r>
      <w:proofErr w:type="spellStart"/>
      <w:r w:rsidRPr="00C3099D">
        <w:rPr>
          <w:rFonts w:ascii="Times New Roman" w:hAnsi="Times New Roman" w:cs="Times New Roman"/>
        </w:rPr>
        <w:t>electrotechnical</w:t>
      </w:r>
      <w:proofErr w:type="spellEnd"/>
      <w:r w:rsidRPr="00C3099D">
        <w:rPr>
          <w:rFonts w:ascii="Times New Roman" w:hAnsi="Times New Roman" w:cs="Times New Roman"/>
        </w:rPr>
        <w:t xml:space="preserve"> commission (IEC) test method 62087:2002(E), “Methods of measurement for the power consumption of audio, video, and related equipment.”</w:t>
      </w:r>
      <w:r w:rsidRPr="00C3099D">
        <w:rPr>
          <w:rFonts w:ascii="Times New Roman" w:hAnsi="Times New Roman" w:cs="Times New Roman"/>
          <w:color w:val="000000"/>
        </w:rPr>
        <w:t xml:space="preserve"> </w:t>
      </w:r>
    </w:p>
    <w:p w:rsidR="00C3099D" w:rsidRPr="00A656FB" w:rsidRDefault="00C3099D" w:rsidP="00C3099D">
      <w:pPr>
        <w:numPr>
          <w:ilvl w:val="0"/>
          <w:numId w:val="2"/>
        </w:numPr>
        <w:suppressAutoHyphens/>
        <w:spacing w:after="0" w:line="240" w:lineRule="auto"/>
        <w:rPr>
          <w:rFonts w:ascii="Times New Roman" w:hAnsi="Times New Roman" w:cs="Times New Roman"/>
        </w:rPr>
      </w:pPr>
      <w:r w:rsidRPr="00C3099D">
        <w:rPr>
          <w:rFonts w:ascii="Times New Roman" w:hAnsi="Times New Roman" w:cs="Times New Roman"/>
          <w:color w:val="000000"/>
        </w:rPr>
        <w:t>Digital versatile disc players and digital versatile disc recorders</w:t>
      </w:r>
      <w:r w:rsidRPr="00C3099D">
        <w:rPr>
          <w:rFonts w:ascii="Times New Roman" w:hAnsi="Times New Roman" w:cs="Times New Roman"/>
        </w:rPr>
        <w:t xml:space="preserve"> shall not use more than 3 watts in standby-passive mode</w:t>
      </w:r>
      <w:r w:rsidRPr="00C3099D">
        <w:rPr>
          <w:rFonts w:ascii="Times New Roman" w:hAnsi="Times New Roman" w:cs="Times New Roman"/>
          <w:color w:val="000000"/>
        </w:rPr>
        <w:t xml:space="preserve">, as measured in accordance </w:t>
      </w:r>
      <w:r w:rsidRPr="00C3099D">
        <w:rPr>
          <w:rFonts w:ascii="Times New Roman" w:hAnsi="Times New Roman" w:cs="Times New Roman"/>
        </w:rPr>
        <w:t xml:space="preserve">with international </w:t>
      </w:r>
      <w:proofErr w:type="spellStart"/>
      <w:r w:rsidRPr="00C3099D">
        <w:rPr>
          <w:rFonts w:ascii="Times New Roman" w:hAnsi="Times New Roman" w:cs="Times New Roman"/>
        </w:rPr>
        <w:t>electrotechnical</w:t>
      </w:r>
      <w:proofErr w:type="spellEnd"/>
      <w:r w:rsidRPr="00C3099D">
        <w:rPr>
          <w:rFonts w:ascii="Times New Roman" w:hAnsi="Times New Roman" w:cs="Times New Roman"/>
        </w:rPr>
        <w:t xml:space="preserve"> commission (IEC) test method 62087:2002(E), “Methods of measurement for the power consumption of audio, video, and related equipment.”</w:t>
      </w:r>
    </w:p>
    <w:p w:rsidR="00C3099D" w:rsidRPr="00C3099D" w:rsidRDefault="00C3099D" w:rsidP="00C3099D">
      <w:pPr>
        <w:suppressAutoHyphens/>
        <w:ind w:left="360"/>
        <w:rPr>
          <w:rFonts w:ascii="Times New Roman" w:hAnsi="Times New Roman" w:cs="Times New Roman"/>
        </w:rPr>
      </w:pPr>
      <w:r w:rsidRPr="00C3099D">
        <w:rPr>
          <w:rFonts w:ascii="Times New Roman" w:hAnsi="Times New Roman" w:cs="Times New Roman"/>
        </w:rPr>
        <w:t xml:space="preserve">(10) Portable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shall meet one or more of the following requirements: </w:t>
      </w:r>
    </w:p>
    <w:p w:rsidR="00C3099D" w:rsidRPr="00C3099D" w:rsidRDefault="00C3099D" w:rsidP="00C3099D">
      <w:pPr>
        <w:tabs>
          <w:tab w:val="num" w:pos="1080"/>
        </w:tabs>
        <w:ind w:left="360" w:firstLine="360"/>
        <w:rPr>
          <w:rFonts w:ascii="Times New Roman" w:hAnsi="Times New Roman" w:cs="Times New Roman"/>
        </w:rPr>
      </w:pPr>
      <w:r w:rsidRPr="00C3099D">
        <w:rPr>
          <w:rFonts w:ascii="Times New Roman" w:hAnsi="Times New Roman" w:cs="Times New Roman"/>
        </w:rPr>
        <w:t>(</w:t>
      </w:r>
      <w:proofErr w:type="spellStart"/>
      <w:proofErr w:type="gramStart"/>
      <w:r w:rsidRPr="00C3099D">
        <w:rPr>
          <w:rFonts w:ascii="Times New Roman" w:hAnsi="Times New Roman" w:cs="Times New Roman"/>
        </w:rPr>
        <w:t>i</w:t>
      </w:r>
      <w:proofErr w:type="spellEnd"/>
      <w:proofErr w:type="gramEnd"/>
      <w:r w:rsidRPr="00C3099D">
        <w:rPr>
          <w:rFonts w:ascii="Times New Roman" w:hAnsi="Times New Roman" w:cs="Times New Roman"/>
        </w:rPr>
        <w:t xml:space="preserve">) Be equipped with a dedicated fluorescent lamp socket connected to a high frequency electronic ballast contained within the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Dedicated fluorescent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must meet the requirements of the U.S. environmental protection agency’s “Energy Star Program for Residential Light Fixtures Version 4.2”. </w:t>
      </w:r>
    </w:p>
    <w:p w:rsidR="00C3099D" w:rsidRPr="00C3099D" w:rsidRDefault="00C3099D" w:rsidP="00C3099D">
      <w:pPr>
        <w:tabs>
          <w:tab w:val="num" w:pos="1080"/>
        </w:tabs>
        <w:ind w:left="360" w:firstLine="360"/>
        <w:rPr>
          <w:rFonts w:ascii="Times New Roman" w:hAnsi="Times New Roman" w:cs="Times New Roman"/>
        </w:rPr>
      </w:pPr>
      <w:r w:rsidRPr="00C3099D">
        <w:rPr>
          <w:rFonts w:ascii="Times New Roman" w:hAnsi="Times New Roman" w:cs="Times New Roman"/>
        </w:rPr>
        <w:t xml:space="preserve">(ii) Be equipped with only GU-24 line voltage sockets and not be rated for use with incandescent lamps of any type, including line voltage or low voltage; </w:t>
      </w:r>
    </w:p>
    <w:p w:rsidR="00C3099D" w:rsidRPr="00C3099D" w:rsidRDefault="00C3099D" w:rsidP="00C3099D">
      <w:pPr>
        <w:tabs>
          <w:tab w:val="num" w:pos="1080"/>
        </w:tabs>
        <w:ind w:left="720"/>
        <w:rPr>
          <w:rFonts w:ascii="Times New Roman" w:hAnsi="Times New Roman" w:cs="Times New Roman"/>
        </w:rPr>
      </w:pPr>
      <w:r w:rsidRPr="00C3099D">
        <w:rPr>
          <w:rFonts w:ascii="Times New Roman" w:hAnsi="Times New Roman" w:cs="Times New Roman"/>
        </w:rPr>
        <w:t xml:space="preserve">(iii) Be an LED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or a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with an LED light engine with integral heat sink and comply with the following minimum requirements:</w:t>
      </w:r>
    </w:p>
    <w:p w:rsidR="00C3099D" w:rsidRPr="00C3099D" w:rsidRDefault="00C3099D" w:rsidP="00C3099D">
      <w:pPr>
        <w:numPr>
          <w:ilvl w:val="1"/>
          <w:numId w:val="1"/>
        </w:numPr>
        <w:spacing w:after="0" w:line="240" w:lineRule="auto"/>
        <w:rPr>
          <w:rFonts w:ascii="Times New Roman" w:hAnsi="Times New Roman" w:cs="Times New Roman"/>
        </w:rPr>
      </w:pPr>
      <w:r w:rsidRPr="00C3099D">
        <w:rPr>
          <w:rFonts w:ascii="Times New Roman" w:hAnsi="Times New Roman" w:cs="Times New Roman"/>
        </w:rPr>
        <w:t>Minimum light output: 200 lumens (initial)</w:t>
      </w:r>
    </w:p>
    <w:p w:rsidR="00C3099D" w:rsidRPr="00C3099D" w:rsidRDefault="00C3099D" w:rsidP="00C3099D">
      <w:pPr>
        <w:numPr>
          <w:ilvl w:val="1"/>
          <w:numId w:val="1"/>
        </w:numPr>
        <w:spacing w:after="0" w:line="240" w:lineRule="auto"/>
        <w:rPr>
          <w:rFonts w:ascii="Times New Roman" w:hAnsi="Times New Roman" w:cs="Times New Roman"/>
        </w:rPr>
      </w:pPr>
      <w:r w:rsidRPr="00C3099D">
        <w:rPr>
          <w:rFonts w:ascii="Times New Roman" w:hAnsi="Times New Roman" w:cs="Times New Roman"/>
        </w:rPr>
        <w:t xml:space="preserve">Minimum LED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efficacy: 29 lumens/watt</w:t>
      </w:r>
    </w:p>
    <w:p w:rsidR="00C3099D" w:rsidRPr="00C3099D" w:rsidRDefault="00C3099D" w:rsidP="00C3099D">
      <w:pPr>
        <w:numPr>
          <w:ilvl w:val="1"/>
          <w:numId w:val="1"/>
        </w:numPr>
        <w:spacing w:after="0" w:line="240" w:lineRule="auto"/>
        <w:rPr>
          <w:rFonts w:ascii="Times New Roman" w:hAnsi="Times New Roman" w:cs="Times New Roman"/>
        </w:rPr>
      </w:pPr>
      <w:r w:rsidRPr="00C3099D">
        <w:rPr>
          <w:rFonts w:ascii="Times New Roman" w:hAnsi="Times New Roman" w:cs="Times New Roman"/>
        </w:rPr>
        <w:t>Minimum LED light engine efficacy: 40 lumens/watt</w:t>
      </w:r>
    </w:p>
    <w:p w:rsidR="00C3099D" w:rsidRPr="00C3099D" w:rsidRDefault="00C3099D" w:rsidP="00C3099D">
      <w:pPr>
        <w:numPr>
          <w:ilvl w:val="1"/>
          <w:numId w:val="1"/>
        </w:numPr>
        <w:spacing w:after="0" w:line="240" w:lineRule="auto"/>
        <w:rPr>
          <w:rFonts w:ascii="Times New Roman" w:hAnsi="Times New Roman" w:cs="Times New Roman"/>
        </w:rPr>
      </w:pPr>
      <w:r w:rsidRPr="00C3099D">
        <w:rPr>
          <w:rFonts w:ascii="Times New Roman" w:hAnsi="Times New Roman" w:cs="Times New Roman"/>
        </w:rPr>
        <w:t>Color Correlated Temperature (CCT): 2700K through 5000K</w:t>
      </w:r>
    </w:p>
    <w:p w:rsidR="00C3099D" w:rsidRPr="00C3099D" w:rsidRDefault="00C3099D" w:rsidP="00C3099D">
      <w:pPr>
        <w:numPr>
          <w:ilvl w:val="1"/>
          <w:numId w:val="1"/>
        </w:numPr>
        <w:spacing w:after="0" w:line="240" w:lineRule="auto"/>
        <w:rPr>
          <w:rFonts w:ascii="Times New Roman" w:hAnsi="Times New Roman" w:cs="Times New Roman"/>
        </w:rPr>
      </w:pPr>
      <w:r w:rsidRPr="00C3099D">
        <w:rPr>
          <w:rFonts w:ascii="Times New Roman" w:hAnsi="Times New Roman" w:cs="Times New Roman"/>
        </w:rPr>
        <w:t>Minimum Color Rendering Index (CRI): 75</w:t>
      </w:r>
    </w:p>
    <w:p w:rsidR="00C3099D" w:rsidRPr="00C3099D" w:rsidRDefault="00C3099D" w:rsidP="00C3099D">
      <w:pPr>
        <w:ind w:left="720"/>
        <w:rPr>
          <w:rFonts w:ascii="Times New Roman" w:hAnsi="Times New Roman" w:cs="Times New Roman"/>
        </w:rPr>
      </w:pPr>
      <w:r w:rsidRPr="00C3099D">
        <w:rPr>
          <w:rFonts w:ascii="Times New Roman" w:hAnsi="Times New Roman" w:cs="Times New Roman"/>
        </w:rPr>
        <w:lastRenderedPageBreak/>
        <w:t xml:space="preserve">(iv) Be equipped with an E12, E17, or E26 screw-based socket and be prepackaged and sold together with one screw-based compact fluorescent lamp or screw-based LED lamp for each screw-based socket on the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The compact fluorescent or LED lamps prepackaged with the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shall be fully compatible with any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controls incorporated into the </w:t>
      </w:r>
      <w:proofErr w:type="spellStart"/>
      <w:r w:rsidRPr="00C3099D">
        <w:rPr>
          <w:rFonts w:ascii="Times New Roman" w:hAnsi="Times New Roman" w:cs="Times New Roman"/>
        </w:rPr>
        <w:t>luminaire</w:t>
      </w:r>
      <w:proofErr w:type="spellEnd"/>
      <w:r w:rsidRPr="00C3099D">
        <w:rPr>
          <w:rFonts w:ascii="Times New Roman" w:hAnsi="Times New Roman" w:cs="Times New Roman"/>
        </w:rPr>
        <w:t xml:space="preserve"> (e.g.,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with dimmers shall be packed with dimmable lamps). Compact fluorescent lamps prepackaged with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shall meet the requirements of the U.S. Environmental Protection Agency’s Energy Star Program for CFLs Version 4.0.</w:t>
      </w:r>
    </w:p>
    <w:p w:rsidR="00C3099D" w:rsidRPr="00C3099D" w:rsidRDefault="00C3099D" w:rsidP="00A656FB">
      <w:pPr>
        <w:ind w:left="720"/>
        <w:rPr>
          <w:rFonts w:ascii="Times New Roman" w:hAnsi="Times New Roman" w:cs="Times New Roman"/>
        </w:rPr>
      </w:pPr>
      <w:r w:rsidRPr="00C3099D">
        <w:rPr>
          <w:rFonts w:ascii="Times New Roman" w:hAnsi="Times New Roman" w:cs="Times New Roman"/>
        </w:rPr>
        <w:t>(v) Be equipped with one or more single-ended, non-screw based halogen lamp sockets (line or low voltage), a dimmer control or high-low control, and be rated for a maximum of 100W.</w:t>
      </w:r>
    </w:p>
    <w:p w:rsidR="00C3099D" w:rsidRPr="00C3099D" w:rsidRDefault="00C3099D" w:rsidP="00C3099D">
      <w:pPr>
        <w:ind w:left="720"/>
        <w:rPr>
          <w:rFonts w:ascii="Times New Roman" w:hAnsi="Times New Roman" w:cs="Times New Roman"/>
        </w:rPr>
      </w:pPr>
      <w:r w:rsidRPr="00C3099D">
        <w:rPr>
          <w:rFonts w:ascii="Times New Roman" w:hAnsi="Times New Roman" w:cs="Times New Roman"/>
        </w:rPr>
        <w:t xml:space="preserve">Artwork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that meet all of the following requirements are not required to be prepackaged and sold together with compact fluorescent or LED lamps: - </w:t>
      </w:r>
    </w:p>
    <w:p w:rsidR="00C3099D" w:rsidRPr="00C3099D" w:rsidRDefault="00C3099D" w:rsidP="00C3099D">
      <w:pPr>
        <w:ind w:left="1440"/>
        <w:rPr>
          <w:rFonts w:ascii="Times New Roman" w:hAnsi="Times New Roman" w:cs="Times New Roman"/>
        </w:rPr>
      </w:pPr>
      <w:r w:rsidRPr="00C3099D">
        <w:rPr>
          <w:rFonts w:ascii="Times New Roman" w:hAnsi="Times New Roman" w:cs="Times New Roman"/>
        </w:rPr>
        <w:t xml:space="preserve">(a)  </w:t>
      </w:r>
      <w:proofErr w:type="gramStart"/>
      <w:r w:rsidRPr="00C3099D">
        <w:rPr>
          <w:rFonts w:ascii="Times New Roman" w:hAnsi="Times New Roman" w:cs="Times New Roman"/>
        </w:rPr>
        <w:t>designed</w:t>
      </w:r>
      <w:proofErr w:type="gramEnd"/>
      <w:r w:rsidRPr="00C3099D">
        <w:rPr>
          <w:rFonts w:ascii="Times New Roman" w:hAnsi="Times New Roman" w:cs="Times New Roman"/>
        </w:rPr>
        <w:t xml:space="preserve"> only to be mounted directly to art work only for the purpose of illuminating that art work;</w:t>
      </w:r>
    </w:p>
    <w:p w:rsidR="00C3099D" w:rsidRPr="00C3099D" w:rsidRDefault="00C3099D" w:rsidP="00C3099D">
      <w:pPr>
        <w:ind w:left="720" w:firstLine="720"/>
        <w:rPr>
          <w:rFonts w:ascii="Times New Roman" w:hAnsi="Times New Roman" w:cs="Times New Roman"/>
        </w:rPr>
      </w:pPr>
      <w:r w:rsidRPr="00C3099D">
        <w:rPr>
          <w:rFonts w:ascii="Times New Roman" w:hAnsi="Times New Roman" w:cs="Times New Roman"/>
        </w:rPr>
        <w:t>(</w:t>
      </w:r>
      <w:proofErr w:type="gramStart"/>
      <w:r w:rsidRPr="00C3099D">
        <w:rPr>
          <w:rFonts w:ascii="Times New Roman" w:hAnsi="Times New Roman" w:cs="Times New Roman"/>
        </w:rPr>
        <w:t>b</w:t>
      </w:r>
      <w:proofErr w:type="gramEnd"/>
      <w:r w:rsidRPr="00C3099D">
        <w:rPr>
          <w:rFonts w:ascii="Times New Roman" w:hAnsi="Times New Roman" w:cs="Times New Roman"/>
        </w:rPr>
        <w:t>)  fitted only with E-12 screw-based line-voltage sockets;</w:t>
      </w:r>
    </w:p>
    <w:p w:rsidR="00C3099D" w:rsidRPr="00C3099D" w:rsidRDefault="00C3099D" w:rsidP="00C3099D">
      <w:pPr>
        <w:ind w:left="720" w:firstLine="720"/>
        <w:rPr>
          <w:rFonts w:ascii="Times New Roman" w:hAnsi="Times New Roman" w:cs="Times New Roman"/>
        </w:rPr>
      </w:pPr>
      <w:r w:rsidRPr="00C3099D">
        <w:rPr>
          <w:rFonts w:ascii="Times New Roman" w:hAnsi="Times New Roman" w:cs="Times New Roman"/>
        </w:rPr>
        <w:t xml:space="preserve">(c)  </w:t>
      </w:r>
      <w:proofErr w:type="gramStart"/>
      <w:r w:rsidRPr="00C3099D">
        <w:rPr>
          <w:rFonts w:ascii="Times New Roman" w:hAnsi="Times New Roman" w:cs="Times New Roman"/>
        </w:rPr>
        <w:t>having</w:t>
      </w:r>
      <w:proofErr w:type="gramEnd"/>
      <w:r w:rsidRPr="00C3099D">
        <w:rPr>
          <w:rFonts w:ascii="Times New Roman" w:hAnsi="Times New Roman" w:cs="Times New Roman"/>
        </w:rPr>
        <w:t xml:space="preserve"> no more than three sockets per </w:t>
      </w:r>
      <w:proofErr w:type="spellStart"/>
      <w:r w:rsidRPr="00C3099D">
        <w:rPr>
          <w:rFonts w:ascii="Times New Roman" w:hAnsi="Times New Roman" w:cs="Times New Roman"/>
        </w:rPr>
        <w:t>luminaire</w:t>
      </w:r>
      <w:proofErr w:type="spellEnd"/>
      <w:r w:rsidRPr="00C3099D">
        <w:rPr>
          <w:rFonts w:ascii="Times New Roman" w:hAnsi="Times New Roman" w:cs="Times New Roman"/>
        </w:rPr>
        <w:t>; and</w:t>
      </w:r>
    </w:p>
    <w:p w:rsidR="00C3099D" w:rsidRPr="00C3099D" w:rsidRDefault="00C3099D" w:rsidP="00A656FB">
      <w:pPr>
        <w:ind w:left="720" w:firstLine="720"/>
        <w:rPr>
          <w:rFonts w:ascii="Times New Roman" w:hAnsi="Times New Roman" w:cs="Times New Roman"/>
        </w:rPr>
      </w:pPr>
      <w:r w:rsidRPr="00C3099D">
        <w:rPr>
          <w:rFonts w:ascii="Times New Roman" w:hAnsi="Times New Roman" w:cs="Times New Roman"/>
        </w:rPr>
        <w:t xml:space="preserve">(d)  </w:t>
      </w:r>
      <w:proofErr w:type="gramStart"/>
      <w:r w:rsidRPr="00C3099D">
        <w:rPr>
          <w:rFonts w:ascii="Times New Roman" w:hAnsi="Times New Roman" w:cs="Times New Roman"/>
        </w:rPr>
        <w:t>controlled</w:t>
      </w:r>
      <w:proofErr w:type="gramEnd"/>
      <w:r w:rsidRPr="00C3099D">
        <w:rPr>
          <w:rFonts w:ascii="Times New Roman" w:hAnsi="Times New Roman" w:cs="Times New Roman"/>
        </w:rPr>
        <w:t xml:space="preserve"> with an integral high/low switch.</w:t>
      </w:r>
    </w:p>
    <w:p w:rsidR="00C3099D" w:rsidRPr="00A656FB" w:rsidRDefault="00C3099D" w:rsidP="00A656FB">
      <w:pPr>
        <w:ind w:left="720"/>
        <w:rPr>
          <w:rFonts w:ascii="Times New Roman" w:hAnsi="Times New Roman" w:cs="Times New Roman"/>
        </w:rPr>
      </w:pPr>
      <w:r w:rsidRPr="00C3099D">
        <w:rPr>
          <w:rFonts w:ascii="Times New Roman" w:hAnsi="Times New Roman" w:cs="Times New Roman"/>
        </w:rPr>
        <w:t xml:space="preserve">Art work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with a single socket shall have a maximum </w:t>
      </w:r>
      <w:proofErr w:type="spellStart"/>
      <w:r w:rsidRPr="00C3099D">
        <w:rPr>
          <w:rFonts w:ascii="Times New Roman" w:hAnsi="Times New Roman" w:cs="Times New Roman"/>
        </w:rPr>
        <w:t>relamping</w:t>
      </w:r>
      <w:proofErr w:type="spellEnd"/>
      <w:r w:rsidRPr="00C3099D">
        <w:rPr>
          <w:rFonts w:ascii="Times New Roman" w:hAnsi="Times New Roman" w:cs="Times New Roman"/>
        </w:rPr>
        <w:t xml:space="preserve"> rated wattage of 25 watts, </w:t>
      </w:r>
      <w:proofErr w:type="spellStart"/>
      <w:r w:rsidRPr="00C3099D">
        <w:rPr>
          <w:rFonts w:ascii="Times New Roman" w:hAnsi="Times New Roman" w:cs="Times New Roman"/>
        </w:rPr>
        <w:t>luminaires</w:t>
      </w:r>
      <w:proofErr w:type="spellEnd"/>
      <w:r w:rsidRPr="00C3099D">
        <w:rPr>
          <w:rFonts w:ascii="Times New Roman" w:hAnsi="Times New Roman" w:cs="Times New Roman"/>
        </w:rPr>
        <w:t xml:space="preserve"> with two or three sockets shall have a maximum </w:t>
      </w:r>
      <w:proofErr w:type="spellStart"/>
      <w:r w:rsidRPr="00C3099D">
        <w:rPr>
          <w:rFonts w:ascii="Times New Roman" w:hAnsi="Times New Roman" w:cs="Times New Roman"/>
        </w:rPr>
        <w:t>relamping</w:t>
      </w:r>
      <w:proofErr w:type="spellEnd"/>
      <w:r w:rsidRPr="00C3099D">
        <w:rPr>
          <w:rFonts w:ascii="Times New Roman" w:hAnsi="Times New Roman" w:cs="Times New Roman"/>
        </w:rPr>
        <w:t xml:space="preserve"> rated wattage of 15 watts per socket, as listed on a permanent label in accordance with Underwriters Laboratories (UL) 153.</w:t>
      </w:r>
    </w:p>
    <w:p w:rsidR="00C3099D" w:rsidRPr="00A656FB" w:rsidRDefault="00C3099D" w:rsidP="00A656FB">
      <w:pPr>
        <w:suppressAutoHyphens/>
        <w:rPr>
          <w:rFonts w:ascii="Times New Roman" w:hAnsi="Times New Roman" w:cs="Times New Roman"/>
          <w:color w:val="000000"/>
        </w:rPr>
      </w:pPr>
      <w:r w:rsidRPr="00C3099D">
        <w:rPr>
          <w:rFonts w:ascii="Times New Roman" w:hAnsi="Times New Roman" w:cs="Times New Roman"/>
          <w:color w:val="000000"/>
        </w:rPr>
        <w:t>(11) Portable electric spas shall not have a standby power greater than 5(V</w:t>
      </w:r>
      <w:r w:rsidRPr="00C3099D">
        <w:rPr>
          <w:rFonts w:ascii="Times New Roman" w:hAnsi="Times New Roman" w:cs="Times New Roman"/>
          <w:color w:val="000000"/>
          <w:vertAlign w:val="superscript"/>
        </w:rPr>
        <w:t>2/3</w:t>
      </w:r>
      <w:r w:rsidRPr="00C3099D">
        <w:rPr>
          <w:rFonts w:ascii="Times New Roman" w:hAnsi="Times New Roman" w:cs="Times New Roman"/>
          <w:color w:val="000000"/>
        </w:rPr>
        <w:t>) Watts where V=the total volume in gallons, as measured in accordance with the test method for portable electric spas contained in section 1604, title 20, California code of regulations.</w:t>
      </w:r>
    </w:p>
    <w:p w:rsidR="00C3099D" w:rsidRPr="00C3099D" w:rsidRDefault="00C3099D" w:rsidP="00C3099D">
      <w:pPr>
        <w:rPr>
          <w:rFonts w:ascii="Times New Roman" w:hAnsi="Times New Roman" w:cs="Times New Roman"/>
          <w:color w:val="000000"/>
        </w:rPr>
      </w:pPr>
      <w:r w:rsidRPr="00C3099D" w:rsidDel="00597C55">
        <w:rPr>
          <w:rFonts w:ascii="Times New Roman" w:hAnsi="Times New Roman" w:cs="Times New Roman"/>
        </w:rPr>
        <w:t xml:space="preserve"> </w:t>
      </w:r>
      <w:r w:rsidRPr="00C3099D">
        <w:rPr>
          <w:rFonts w:ascii="Times New Roman" w:hAnsi="Times New Roman" w:cs="Times New Roman"/>
        </w:rPr>
        <w:t>(12) Televisions shall use no more than (0.20*screen area (in</w:t>
      </w:r>
      <w:r w:rsidRPr="00C3099D">
        <w:rPr>
          <w:rFonts w:ascii="Times New Roman" w:hAnsi="Times New Roman" w:cs="Times New Roman"/>
          <w:vertAlign w:val="superscript"/>
        </w:rPr>
        <w:t>2</w:t>
      </w:r>
      <w:r w:rsidRPr="00C3099D">
        <w:rPr>
          <w:rFonts w:ascii="Times New Roman" w:hAnsi="Times New Roman" w:cs="Times New Roman"/>
        </w:rPr>
        <w:t xml:space="preserve">) + 32) watts in on mode and no more than one (1) watt in standby-passive mode.  On and after </w:t>
      </w:r>
      <w:smartTag w:uri="urn:schemas-microsoft-com:office:smarttags" w:element="date">
        <w:smartTagPr>
          <w:attr w:name="Month" w:val="1"/>
          <w:attr w:name="Day" w:val="1"/>
          <w:attr w:name="Year" w:val="2013"/>
        </w:smartTagPr>
        <w:r w:rsidRPr="00C3099D">
          <w:rPr>
            <w:rFonts w:ascii="Times New Roman" w:hAnsi="Times New Roman" w:cs="Times New Roman"/>
          </w:rPr>
          <w:t>January 1, 2013</w:t>
        </w:r>
      </w:smartTag>
      <w:r w:rsidRPr="00C3099D">
        <w:rPr>
          <w:rFonts w:ascii="Times New Roman" w:hAnsi="Times New Roman" w:cs="Times New Roman"/>
        </w:rPr>
        <w:t>, televisions shall use no more than (0.12*screen area (in</w:t>
      </w:r>
      <w:r w:rsidRPr="00C3099D">
        <w:rPr>
          <w:rFonts w:ascii="Times New Roman" w:hAnsi="Times New Roman" w:cs="Times New Roman"/>
          <w:vertAlign w:val="superscript"/>
        </w:rPr>
        <w:t>2</w:t>
      </w:r>
      <w:r w:rsidRPr="00C3099D">
        <w:rPr>
          <w:rFonts w:ascii="Times New Roman" w:hAnsi="Times New Roman" w:cs="Times New Roman"/>
        </w:rPr>
        <w:t>) + 25) watts in on mode and no more than one (1) watt in standby passive mode.  Television o</w:t>
      </w:r>
      <w:r w:rsidRPr="00C3099D">
        <w:rPr>
          <w:rFonts w:ascii="Times New Roman" w:hAnsi="Times New Roman" w:cs="Times New Roman"/>
          <w:color w:val="000000"/>
        </w:rPr>
        <w:t xml:space="preserve">n mode energy use shall be measured according to International </w:t>
      </w:r>
      <w:proofErr w:type="spellStart"/>
      <w:r w:rsidRPr="00C3099D">
        <w:rPr>
          <w:rFonts w:ascii="Times New Roman" w:hAnsi="Times New Roman" w:cs="Times New Roman"/>
          <w:color w:val="000000"/>
        </w:rPr>
        <w:t>Electrotechnical</w:t>
      </w:r>
      <w:proofErr w:type="spellEnd"/>
      <w:r w:rsidRPr="00C3099D">
        <w:rPr>
          <w:rFonts w:ascii="Times New Roman" w:hAnsi="Times New Roman" w:cs="Times New Roman"/>
          <w:color w:val="000000"/>
        </w:rPr>
        <w:t xml:space="preserve"> Commission (IEC) 62087, Edition 2.0 "Methods of Measurement for Power Consumption of Audio, Video, and Related Equipment," as applied by the U.S. Environmental Protection Agency in the "Energy Star Program Requirements for Televisions, Version 3.0"   Television standby-passive mode energy use shall be measured according to international </w:t>
      </w:r>
      <w:proofErr w:type="spellStart"/>
      <w:r w:rsidRPr="00C3099D">
        <w:rPr>
          <w:rFonts w:ascii="Times New Roman" w:hAnsi="Times New Roman" w:cs="Times New Roman"/>
          <w:color w:val="000000"/>
        </w:rPr>
        <w:t>electrotechnical</w:t>
      </w:r>
      <w:proofErr w:type="spellEnd"/>
      <w:r w:rsidRPr="00C3099D">
        <w:rPr>
          <w:rFonts w:ascii="Times New Roman" w:hAnsi="Times New Roman" w:cs="Times New Roman"/>
          <w:color w:val="000000"/>
        </w:rPr>
        <w:t> commission (IEC) 62301, Edition 1.0: household electrical appliances -measurement of standby power," as applied by the U.S. environmental protection agency in the "Energy Star Program Requirements for Televisions, Version 3.0" </w:t>
      </w:r>
    </w:p>
    <w:p w:rsidR="00C3099D" w:rsidRPr="00A656FB" w:rsidRDefault="00C3099D" w:rsidP="00C3099D">
      <w:pPr>
        <w:rPr>
          <w:rFonts w:ascii="Times New Roman" w:hAnsi="Times New Roman" w:cs="Times New Roman"/>
          <w:color w:val="000000"/>
        </w:rPr>
      </w:pPr>
      <w:r w:rsidRPr="00C3099D">
        <w:rPr>
          <w:rFonts w:ascii="Times New Roman" w:hAnsi="Times New Roman" w:cs="Times New Roman"/>
          <w:color w:val="000000"/>
        </w:rPr>
        <w:t xml:space="preserve">(D) Said section 5 of said chapter 25B of the general laws, as so appearing, is hereby further amended by inserting, in line 75, after the figure “2008” the following: - </w:t>
      </w:r>
    </w:p>
    <w:p w:rsidR="00556D56" w:rsidRPr="00A656FB" w:rsidRDefault="00C3099D" w:rsidP="00A656FB">
      <w:pPr>
        <w:suppressAutoHyphens/>
        <w:rPr>
          <w:rFonts w:ascii="Times New Roman" w:hAnsi="Times New Roman" w:cs="Times New Roman"/>
          <w:color w:val="000000"/>
        </w:rPr>
      </w:pPr>
      <w:r w:rsidRPr="00C3099D">
        <w:rPr>
          <w:rFonts w:ascii="Times New Roman" w:hAnsi="Times New Roman" w:cs="Times New Roman"/>
          <w:color w:val="000000"/>
        </w:rPr>
        <w:lastRenderedPageBreak/>
        <w:t xml:space="preserve">“On or after January 1, 2011, no new bottle-type water dispenser, commercial hot food holding cabinet, compact audio product, digital versatile disc player or digital versatile disc recorder, portable electric spa, portable </w:t>
      </w:r>
      <w:proofErr w:type="spellStart"/>
      <w:r w:rsidRPr="00C3099D">
        <w:rPr>
          <w:rFonts w:ascii="Times New Roman" w:hAnsi="Times New Roman" w:cs="Times New Roman"/>
          <w:color w:val="000000"/>
        </w:rPr>
        <w:t>luminaire</w:t>
      </w:r>
      <w:proofErr w:type="spellEnd"/>
      <w:r w:rsidRPr="00C3099D">
        <w:rPr>
          <w:rFonts w:ascii="Times New Roman" w:hAnsi="Times New Roman" w:cs="Times New Roman"/>
          <w:color w:val="000000"/>
        </w:rPr>
        <w:t xml:space="preserve"> or television may be sold or offered for sale in the state unless the efficiency of the new product meets or exceeds the efficiency standards set forth in the regulations adopted pursuant to Section 5.”</w:t>
      </w:r>
      <w:r>
        <w:rPr>
          <w:rFonts w:ascii="Times New Roman"/>
        </w:rPr>
        <w:tab/>
      </w:r>
    </w:p>
    <w:sectPr w:rsidR="00556D56" w:rsidRPr="00A656FB" w:rsidSect="00556D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40B"/>
    <w:multiLevelType w:val="hybridMultilevel"/>
    <w:tmpl w:val="559A591C"/>
    <w:lvl w:ilvl="0" w:tplc="0409001B">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68452B"/>
    <w:multiLevelType w:val="hybridMultilevel"/>
    <w:tmpl w:val="B140997A"/>
    <w:lvl w:ilvl="0" w:tplc="442837F2">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6D56"/>
    <w:rsid w:val="00556D56"/>
    <w:rsid w:val="009619ED"/>
    <w:rsid w:val="00A656FB"/>
    <w:rsid w:val="00C30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99D"/>
    <w:rPr>
      <w:rFonts w:ascii="Tahoma" w:hAnsi="Tahoma" w:cs="Tahoma"/>
      <w:sz w:val="16"/>
      <w:szCs w:val="16"/>
    </w:rPr>
  </w:style>
  <w:style w:type="character" w:styleId="LineNumber">
    <w:name w:val="line number"/>
    <w:basedOn w:val="DefaultParagraphFont"/>
    <w:uiPriority w:val="99"/>
    <w:semiHidden/>
    <w:unhideWhenUsed/>
    <w:rsid w:val="00C3099D"/>
  </w:style>
  <w:style w:type="paragraph" w:styleId="BodyText">
    <w:name w:val="Body Text"/>
    <w:basedOn w:val="Normal"/>
    <w:link w:val="BodyTextChar"/>
    <w:rsid w:val="00C3099D"/>
    <w:pPr>
      <w:spacing w:after="0" w:line="240" w:lineRule="auto"/>
    </w:pPr>
    <w:rPr>
      <w:rFonts w:ascii="Times New Roman" w:eastAsia="Times New Roman" w:hAnsi="Times New Roman" w:cs="Times New Roman"/>
      <w:b/>
      <w:sz w:val="28"/>
      <w:szCs w:val="24"/>
    </w:rPr>
  </w:style>
  <w:style w:type="character" w:customStyle="1" w:styleId="BodyTextChar">
    <w:name w:val="Body Text Char"/>
    <w:basedOn w:val="DefaultParagraphFont"/>
    <w:link w:val="BodyText"/>
    <w:rsid w:val="00C3099D"/>
    <w:rPr>
      <w:rFonts w:ascii="Times New Roman" w:eastAsia="Times New Roman" w:hAnsi="Times New Roman" w:cs="Times New Roman"/>
      <w:b/>
      <w:sz w:val="28"/>
      <w:szCs w:val="24"/>
    </w:rPr>
  </w:style>
  <w:style w:type="paragraph" w:styleId="ListParagraph">
    <w:name w:val="List Paragraph"/>
    <w:basedOn w:val="Normal"/>
    <w:uiPriority w:val="34"/>
    <w:qFormat/>
    <w:rsid w:val="00C3099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2163</Words>
  <Characters>12335</Characters>
  <Application>Microsoft Office Word</Application>
  <DocSecurity>0</DocSecurity>
  <Lines>102</Lines>
  <Paragraphs>28</Paragraphs>
  <ScaleCrop>false</ScaleCrop>
  <Company>Massachusetts Legislature</Company>
  <LinksUpToDate>false</LinksUpToDate>
  <CharactersWithSpaces>14470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2009-01-13T21:29:00Z</dcterms:created>
  <dcterms:modified xsi:type="dcterms:W3CDTF">2009-01-13T21:53:00Z</dcterms:modified>
</cp:coreProperties>
</file>