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53B" w:rsidRDefault="00E34ED3">
      <w:pPr>
        <w:suppressLineNumbers/>
        <w:spacing w:after="2"/>
        <w:jc w:val="center"/>
      </w:pPr>
      <w:r>
        <w:rPr>
          <w:rFonts w:ascii="Arial"/>
          <w:sz w:val="18"/>
        </w:rPr>
        <w:t>SENATE DOCKET, NO.         FILED ON: 1/12/2009</w:t>
      </w:r>
    </w:p>
    <w:p w:rsidR="008C053B" w:rsidRDefault="00E34ED3">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4ED3" w:rsidP="00DB534B">
            <w:pPr>
              <w:suppressLineNumbers/>
              <w:jc w:val="right"/>
              <w:rPr>
                <w:b/>
                <w:sz w:val="28"/>
              </w:rPr>
            </w:pPr>
          </w:p>
        </w:tc>
      </w:tr>
    </w:tbl>
    <w:p w:rsidR="008C053B" w:rsidRDefault="00E34ED3">
      <w:pPr>
        <w:suppressLineNumbers/>
        <w:spacing w:before="2" w:after="2"/>
        <w:jc w:val="center"/>
      </w:pPr>
      <w:r>
        <w:rPr>
          <w:rFonts w:ascii="Old English Text MT"/>
          <w:sz w:val="32"/>
        </w:rPr>
        <w:t>The Commonwealth of Massachusetts</w:t>
      </w:r>
    </w:p>
    <w:p w:rsidR="008C053B" w:rsidRDefault="00E34ED3">
      <w:pPr>
        <w:suppressLineNumbers/>
        <w:spacing w:after="2"/>
        <w:jc w:val="center"/>
      </w:pPr>
      <w:r>
        <w:rPr>
          <w:rFonts w:ascii="Times New Roman"/>
          <w:b/>
          <w:sz w:val="32"/>
          <w:vertAlign w:val="superscript"/>
        </w:rPr>
        <w:t>_______________</w:t>
      </w:r>
    </w:p>
    <w:p w:rsidR="008C053B" w:rsidRDefault="00E34ED3">
      <w:pPr>
        <w:suppressLineNumbers/>
        <w:spacing w:before="2"/>
        <w:jc w:val="center"/>
      </w:pPr>
      <w:r>
        <w:rPr>
          <w:rFonts w:ascii="Times New Roman"/>
          <w:sz w:val="20"/>
        </w:rPr>
        <w:t>PRESENTED BY:</w:t>
      </w:r>
    </w:p>
    <w:p w:rsidR="008C053B" w:rsidRDefault="00E34ED3">
      <w:pPr>
        <w:suppressLineNumbers/>
        <w:spacing w:after="2"/>
        <w:jc w:val="center"/>
      </w:pPr>
      <w:r>
        <w:rPr>
          <w:rFonts w:ascii="Times New Roman"/>
          <w:b/>
          <w:sz w:val="24"/>
        </w:rPr>
        <w:t>Mr. Galluccio</w:t>
      </w:r>
    </w:p>
    <w:p w:rsidR="008C053B" w:rsidRDefault="00E34ED3">
      <w:pPr>
        <w:suppressLineNumbers/>
        <w:jc w:val="center"/>
      </w:pPr>
      <w:r>
        <w:rPr>
          <w:rFonts w:ascii="Times New Roman"/>
          <w:b/>
          <w:sz w:val="32"/>
          <w:vertAlign w:val="superscript"/>
        </w:rPr>
        <w:t>_______________</w:t>
      </w:r>
    </w:p>
    <w:p w:rsidR="008C053B" w:rsidRDefault="00E34E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C053B" w:rsidRDefault="00E34ED3">
      <w:pPr>
        <w:suppressLineNumbers/>
      </w:pPr>
      <w:r>
        <w:rPr>
          <w:rFonts w:ascii="Times New Roman"/>
          <w:sz w:val="20"/>
        </w:rPr>
        <w:tab/>
        <w:t>The undersigned legislators and/or citizens respectfully petition for the passage of the accompanying bill:</w:t>
      </w:r>
    </w:p>
    <w:p w:rsidR="008C053B" w:rsidRDefault="00E34ED3">
      <w:pPr>
        <w:suppressLineNumbers/>
        <w:spacing w:after="2"/>
        <w:jc w:val="center"/>
      </w:pPr>
      <w:r>
        <w:rPr>
          <w:rFonts w:ascii="Times New Roman"/>
          <w:sz w:val="24"/>
        </w:rPr>
        <w:t>An Act relative to energy ef</w:t>
      </w:r>
      <w:r>
        <w:rPr>
          <w:rFonts w:ascii="Times New Roman"/>
          <w:sz w:val="24"/>
        </w:rPr>
        <w:t>ficiency disclosure forms.</w:t>
      </w:r>
    </w:p>
    <w:p w:rsidR="008C053B" w:rsidRDefault="00E34ED3">
      <w:pPr>
        <w:suppressLineNumbers/>
        <w:spacing w:after="2"/>
        <w:jc w:val="center"/>
      </w:pPr>
      <w:r>
        <w:rPr>
          <w:rFonts w:ascii="Times New Roman"/>
          <w:b/>
          <w:sz w:val="32"/>
          <w:vertAlign w:val="superscript"/>
        </w:rPr>
        <w:t>_______________</w:t>
      </w:r>
    </w:p>
    <w:p w:rsidR="008C053B" w:rsidRDefault="00E34ED3">
      <w:pPr>
        <w:suppressLineNumbers/>
        <w:jc w:val="center"/>
      </w:pPr>
      <w:r>
        <w:rPr>
          <w:rFonts w:ascii="Times New Roman"/>
          <w:sz w:val="20"/>
        </w:rPr>
        <w:t>PETITION OF:</w:t>
      </w:r>
    </w:p>
    <w:p w:rsidR="008C053B" w:rsidRDefault="008C05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C053B">
            <w:tblPrEx>
              <w:tblCellMar>
                <w:top w:w="0" w:type="dxa"/>
                <w:bottom w:w="0" w:type="dxa"/>
              </w:tblCellMar>
            </w:tblPrEx>
            <w:tc>
              <w:tcPr>
                <w:tcW w:w="4500" w:type="dxa"/>
                <w:tcBorders>
                  <w:top w:val="nil"/>
                  <w:bottom w:val="single" w:sz="4" w:space="0" w:color="auto"/>
                  <w:right w:val="single" w:sz="4" w:space="0" w:color="auto"/>
                </w:tcBorders>
              </w:tcPr>
              <w:p w:rsidR="008C053B" w:rsidRDefault="00E34E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C053B" w:rsidRDefault="00E34ED3">
                <w:pPr>
                  <w:suppressLineNumbers/>
                  <w:spacing w:after="2"/>
                  <w:rPr>
                    <w:smallCaps/>
                  </w:rPr>
                </w:pPr>
                <w:r>
                  <w:rPr>
                    <w:rFonts w:ascii="Times New Roman"/>
                    <w:smallCaps/>
                    <w:sz w:val="24"/>
                  </w:rPr>
                  <w:t>District/Address:</w:t>
                </w:r>
              </w:p>
            </w:tc>
          </w:tr>
          <w:tr w:rsidR="008C053B">
            <w:tblPrEx>
              <w:tblCellMar>
                <w:top w:w="0" w:type="dxa"/>
                <w:bottom w:w="0" w:type="dxa"/>
              </w:tblCellMar>
            </w:tblPrEx>
            <w:tc>
              <w:tcPr>
                <w:tcW w:w="4500" w:type="dxa"/>
              </w:tcPr>
              <w:p w:rsidR="008C053B" w:rsidRDefault="00E34ED3">
                <w:pPr>
                  <w:suppressLineNumbers/>
                  <w:spacing w:after="2"/>
                  <w:rPr>
                    <w:rFonts w:ascii="Times New Roman"/>
                  </w:rPr>
                </w:pPr>
                <w:r>
                  <w:rPr>
                    <w:rFonts w:ascii="Times New Roman"/>
                  </w:rPr>
                  <w:t>Mr. Galluccio</w:t>
                </w:r>
              </w:p>
            </w:tc>
            <w:tc>
              <w:tcPr>
                <w:tcW w:w="4500" w:type="dxa"/>
              </w:tcPr>
              <w:p w:rsidR="008C053B" w:rsidRDefault="00E34ED3">
                <w:pPr>
                  <w:suppressLineNumbers/>
                  <w:spacing w:after="2"/>
                  <w:rPr>
                    <w:rFonts w:ascii="Times New Roman"/>
                  </w:rPr>
                </w:pPr>
                <w:r>
                  <w:rPr>
                    <w:rFonts w:ascii="Times New Roman"/>
                  </w:rPr>
                  <w:t>Middlesex, Suffolk and Essex</w:t>
                </w:r>
              </w:p>
            </w:tc>
          </w:tr>
        </w:tbl>
      </w:sdtContent>
    </w:sdt>
    <w:p w:rsidR="008C053B" w:rsidRDefault="00E34ED3">
      <w:pPr>
        <w:suppressLineNumbers/>
      </w:pPr>
      <w:r>
        <w:br w:type="page"/>
      </w:r>
    </w:p>
    <w:p w:rsidR="008C053B" w:rsidRDefault="00E34ED3">
      <w:pPr>
        <w:suppressLineNumbers/>
        <w:spacing w:before="2" w:after="2"/>
        <w:jc w:val="center"/>
      </w:pPr>
      <w:r>
        <w:rPr>
          <w:rFonts w:ascii="Old English Text MT"/>
          <w:sz w:val="32"/>
        </w:rPr>
        <w:lastRenderedPageBreak/>
        <w:t>The Commonwealth of Massachusetts</w:t>
      </w:r>
      <w:r>
        <w:rPr>
          <w:rFonts w:ascii="Old English Text MT"/>
          <w:sz w:val="32"/>
        </w:rPr>
        <w:br/>
      </w:r>
    </w:p>
    <w:p w:rsidR="008C053B" w:rsidRDefault="00E34ED3">
      <w:pPr>
        <w:suppressLineNumbers/>
        <w:spacing w:after="2"/>
        <w:jc w:val="center"/>
      </w:pPr>
      <w:r>
        <w:rPr>
          <w:rFonts w:ascii="Times New Roman"/>
          <w:b/>
          <w:sz w:val="24"/>
          <w:vertAlign w:val="superscript"/>
        </w:rPr>
        <w:t>_______________</w:t>
      </w:r>
    </w:p>
    <w:p w:rsidR="008C053B" w:rsidRDefault="00E34ED3">
      <w:pPr>
        <w:suppressLineNumbers/>
        <w:spacing w:after="2"/>
        <w:jc w:val="center"/>
      </w:pPr>
      <w:r>
        <w:rPr>
          <w:rFonts w:ascii="Times New Roman"/>
          <w:b/>
          <w:sz w:val="18"/>
        </w:rPr>
        <w:t>In the Year Two Thousand and Nine</w:t>
      </w:r>
    </w:p>
    <w:p w:rsidR="008C053B" w:rsidRDefault="00E34ED3">
      <w:pPr>
        <w:suppressLineNumbers/>
        <w:spacing w:after="2"/>
        <w:jc w:val="center"/>
      </w:pPr>
      <w:r>
        <w:rPr>
          <w:rFonts w:ascii="Times New Roman"/>
          <w:b/>
          <w:sz w:val="24"/>
          <w:vertAlign w:val="superscript"/>
        </w:rPr>
        <w:t>_______________</w:t>
      </w:r>
    </w:p>
    <w:p w:rsidR="008C053B" w:rsidRDefault="00E34ED3" w:rsidP="00E34ED3">
      <w:pPr>
        <w:suppressLineNumbers/>
        <w:spacing w:after="2"/>
      </w:pPr>
      <w:r>
        <w:rPr>
          <w:sz w:val="14"/>
        </w:rPr>
        <w:br/>
      </w:r>
      <w:r>
        <w:rPr>
          <w:rFonts w:ascii="Times New Roman"/>
          <w:smallCaps/>
          <w:sz w:val="28"/>
        </w:rPr>
        <w:t>An Act relative to energy efficiency disclosure forms.</w:t>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E34ED3" w:rsidRPr="00E34ED3" w:rsidRDefault="00E34ED3" w:rsidP="00E34ED3">
      <w:pPr>
        <w:spacing w:line="336" w:lineRule="auto"/>
        <w:rPr>
          <w:rFonts w:ascii="Times New Roman"/>
          <w:sz w:val="24"/>
          <w:szCs w:val="24"/>
        </w:rPr>
      </w:pPr>
      <w:r w:rsidRPr="00E34ED3">
        <w:rPr>
          <w:rFonts w:ascii="Times New Roman"/>
          <w:sz w:val="24"/>
          <w:szCs w:val="24"/>
        </w:rPr>
        <w:t>SECTION 1.  (a) Notwithstanding the provisions of any general or special law to the contrary, to ensure that property owners, construction supervisors, architects and contracting authorities are aware of energy efficiency opportunities and strategies for reducing energy consumption and carbon emissions, within one hundred eighty days of the effective date of this act, the department of energy resources, jointly with the board of building regulations and standards, shall (</w:t>
      </w:r>
      <w:proofErr w:type="spellStart"/>
      <w:r w:rsidRPr="00E34ED3">
        <w:rPr>
          <w:rFonts w:ascii="Times New Roman"/>
          <w:sz w:val="24"/>
          <w:szCs w:val="24"/>
        </w:rPr>
        <w:t>i</w:t>
      </w:r>
      <w:proofErr w:type="spellEnd"/>
      <w:r w:rsidRPr="00E34ED3">
        <w:rPr>
          <w:rFonts w:ascii="Times New Roman"/>
          <w:sz w:val="24"/>
          <w:szCs w:val="24"/>
        </w:rPr>
        <w:t>) formulate an environmental efficiency disclosure form setting forth environmentally efficient building standards, designs and construction materials currently available that would reduce energy consumption in a completed building or structure and (ii) establish a threshold for the value of the work being performed that would require submission of the disclosure form.  The disclosure form shall be updated at least every twelve months to incorporate the latest energy conservation technologies.</w:t>
      </w:r>
    </w:p>
    <w:p w:rsidR="00E34ED3" w:rsidRPr="00E34ED3" w:rsidRDefault="00E34ED3" w:rsidP="00E34ED3">
      <w:pPr>
        <w:spacing w:line="336" w:lineRule="auto"/>
        <w:rPr>
          <w:rFonts w:ascii="Times New Roman"/>
          <w:sz w:val="24"/>
          <w:szCs w:val="24"/>
        </w:rPr>
      </w:pPr>
      <w:r w:rsidRPr="00E34ED3">
        <w:rPr>
          <w:rFonts w:ascii="Times New Roman"/>
          <w:sz w:val="24"/>
          <w:szCs w:val="24"/>
        </w:rPr>
        <w:t xml:space="preserve"> (b) The disclosure form shall be provided to each local building authority and shall be used as part of the building permit process established by the state building code, but no additional fees shall be imposed or collected in connection with the form.  Submission of the disclosure form shall be a pre-condition of issuance of a building permit.  No building permit shall issue until the local building authority has received the completed disclosure form, signed under the pains and penalties of perjury by the property owner and any construction supervisor seeking to obtain a building permit.  In the case where a construction supervisor is required to sign the disclosure form, the construction supervisor may authorize an architect licensed under chapter 112 of the general laws to execute said form in his/her stead. </w:t>
      </w:r>
    </w:p>
    <w:p w:rsidR="008C053B" w:rsidRPr="00E34ED3" w:rsidRDefault="00E34ED3" w:rsidP="00E34ED3">
      <w:pPr>
        <w:spacing w:line="336" w:lineRule="auto"/>
        <w:rPr>
          <w:sz w:val="24"/>
          <w:szCs w:val="24"/>
        </w:rPr>
      </w:pPr>
      <w:r w:rsidRPr="00E34ED3">
        <w:rPr>
          <w:rFonts w:ascii="Times New Roman"/>
          <w:sz w:val="24"/>
          <w:szCs w:val="24"/>
        </w:rPr>
        <w:t xml:space="preserve">(c) Within ninety days of the creation of the disclosure form and standards set forth above, the board of building regulations and standards shall adopt regulations requiring the submission of the disclosure form as part of the building permit process and shall </w:t>
      </w:r>
      <w:proofErr w:type="gramStart"/>
      <w:r w:rsidRPr="00E34ED3">
        <w:rPr>
          <w:rFonts w:ascii="Times New Roman"/>
          <w:sz w:val="24"/>
          <w:szCs w:val="24"/>
        </w:rPr>
        <w:t>conform</w:t>
      </w:r>
      <w:proofErr w:type="gramEnd"/>
      <w:r w:rsidRPr="00E34ED3">
        <w:rPr>
          <w:rFonts w:ascii="Times New Roman"/>
          <w:sz w:val="24"/>
          <w:szCs w:val="24"/>
        </w:rPr>
        <w:t xml:space="preserve"> the building code to the provisions of this act.</w:t>
      </w:r>
    </w:p>
    <w:sectPr w:rsidR="008C053B" w:rsidRPr="00E34ED3" w:rsidSect="008C05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053B"/>
    <w:rsid w:val="008C053B"/>
    <w:rsid w:val="00E34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ED3"/>
    <w:rPr>
      <w:rFonts w:ascii="Tahoma" w:hAnsi="Tahoma" w:cs="Tahoma"/>
      <w:sz w:val="16"/>
      <w:szCs w:val="16"/>
    </w:rPr>
  </w:style>
  <w:style w:type="character" w:styleId="LineNumber">
    <w:name w:val="line number"/>
    <w:basedOn w:val="DefaultParagraphFont"/>
    <w:uiPriority w:val="99"/>
    <w:semiHidden/>
    <w:unhideWhenUsed/>
    <w:rsid w:val="00E34E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2550</Characters>
  <Application>Microsoft Office Word</Application>
  <DocSecurity>0</DocSecurity>
  <Lines>21</Lines>
  <Paragraphs>5</Paragraphs>
  <ScaleCrop>false</ScaleCrop>
  <Company>Massachusetts Legislature</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2009-01-12T23:41:00Z</dcterms:created>
  <dcterms:modified xsi:type="dcterms:W3CDTF">2009-01-12T23:42:00Z</dcterms:modified>
</cp:coreProperties>
</file>