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949" w:rsidRDefault="00346EC7">
      <w:pPr>
        <w:suppressLineNumbers/>
        <w:spacing w:after="2"/>
        <w:jc w:val="center"/>
      </w:pPr>
      <w:r>
        <w:rPr>
          <w:rFonts w:ascii="Arial"/>
          <w:sz w:val="18"/>
        </w:rPr>
        <w:t>SENATE DOCKET, NO.         FILED ON: 1/16/2009</w:t>
      </w:r>
    </w:p>
    <w:p w:rsidR="009F4949" w:rsidRDefault="00346E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6EC7" w:rsidP="00DB534B">
            <w:pPr>
              <w:suppressLineNumbers/>
              <w:jc w:val="right"/>
              <w:rPr>
                <w:b/>
                <w:sz w:val="28"/>
              </w:rPr>
            </w:pPr>
          </w:p>
        </w:tc>
      </w:tr>
    </w:tbl>
    <w:p w:rsidR="009F4949" w:rsidRDefault="00346EC7">
      <w:pPr>
        <w:suppressLineNumbers/>
        <w:spacing w:before="2" w:after="2"/>
        <w:jc w:val="center"/>
      </w:pPr>
      <w:r>
        <w:rPr>
          <w:rFonts w:ascii="Old English Text MT"/>
          <w:sz w:val="32"/>
        </w:rPr>
        <w:t>The Commonwealth of Massachusetts</w:t>
      </w:r>
    </w:p>
    <w:p w:rsidR="009F4949" w:rsidRDefault="00346EC7">
      <w:pPr>
        <w:suppressLineNumbers/>
        <w:spacing w:after="2"/>
        <w:jc w:val="center"/>
      </w:pPr>
      <w:r>
        <w:rPr>
          <w:rFonts w:ascii="Times New Roman"/>
          <w:b/>
          <w:sz w:val="32"/>
          <w:vertAlign w:val="superscript"/>
        </w:rPr>
        <w:t>_______________</w:t>
      </w:r>
    </w:p>
    <w:p w:rsidR="009F4949" w:rsidRDefault="00346EC7">
      <w:pPr>
        <w:suppressLineNumbers/>
        <w:spacing w:before="2"/>
        <w:jc w:val="center"/>
      </w:pPr>
      <w:r>
        <w:rPr>
          <w:rFonts w:ascii="Times New Roman"/>
          <w:sz w:val="20"/>
        </w:rPr>
        <w:t>PRESENTED BY:</w:t>
      </w:r>
    </w:p>
    <w:p w:rsidR="009F4949" w:rsidRDefault="00346EC7">
      <w:pPr>
        <w:suppressLineNumbers/>
        <w:spacing w:after="2"/>
        <w:jc w:val="center"/>
      </w:pPr>
      <w:r>
        <w:rPr>
          <w:rFonts w:ascii="Times New Roman"/>
          <w:b/>
          <w:sz w:val="24"/>
        </w:rPr>
        <w:t>Joan M. Menard</w:t>
      </w:r>
    </w:p>
    <w:p w:rsidR="009F4949" w:rsidRDefault="00346EC7">
      <w:pPr>
        <w:suppressLineNumbers/>
        <w:jc w:val="center"/>
      </w:pPr>
      <w:r>
        <w:rPr>
          <w:rFonts w:ascii="Times New Roman"/>
          <w:b/>
          <w:sz w:val="32"/>
          <w:vertAlign w:val="superscript"/>
        </w:rPr>
        <w:t>_______________</w:t>
      </w:r>
    </w:p>
    <w:p w:rsidR="009F4949" w:rsidRDefault="00346E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4949" w:rsidRDefault="00346EC7">
      <w:pPr>
        <w:suppressLineNumbers/>
      </w:pPr>
      <w:r>
        <w:rPr>
          <w:rFonts w:ascii="Times New Roman"/>
          <w:sz w:val="20"/>
        </w:rPr>
        <w:tab/>
        <w:t>The undersigned legislators and/or citizens respectfully petition for the passage of the accompanying bill:</w:t>
      </w:r>
    </w:p>
    <w:p w:rsidR="009F4949" w:rsidRDefault="00346EC7">
      <w:pPr>
        <w:suppressLineNumbers/>
        <w:spacing w:after="2"/>
        <w:jc w:val="center"/>
      </w:pPr>
      <w:proofErr w:type="gramStart"/>
      <w:r>
        <w:rPr>
          <w:rFonts w:ascii="Times New Roman"/>
          <w:sz w:val="24"/>
        </w:rPr>
        <w:t>An Act relative to commonwea</w:t>
      </w:r>
      <w:r>
        <w:rPr>
          <w:rFonts w:ascii="Times New Roman"/>
          <w:sz w:val="24"/>
        </w:rPr>
        <w:t>lth automobile reinsurers.</w:t>
      </w:r>
      <w:proofErr w:type="gramEnd"/>
    </w:p>
    <w:p w:rsidR="009F4949" w:rsidRDefault="00346EC7">
      <w:pPr>
        <w:suppressLineNumbers/>
        <w:spacing w:after="2"/>
        <w:jc w:val="center"/>
      </w:pPr>
      <w:r>
        <w:rPr>
          <w:rFonts w:ascii="Times New Roman"/>
          <w:b/>
          <w:sz w:val="32"/>
          <w:vertAlign w:val="superscript"/>
        </w:rPr>
        <w:t>_______________</w:t>
      </w:r>
    </w:p>
    <w:p w:rsidR="009F4949" w:rsidRDefault="00346EC7">
      <w:pPr>
        <w:suppressLineNumbers/>
        <w:jc w:val="center"/>
      </w:pPr>
      <w:r>
        <w:rPr>
          <w:rFonts w:ascii="Times New Roman"/>
          <w:sz w:val="20"/>
        </w:rPr>
        <w:t>PETITION OF:</w:t>
      </w:r>
    </w:p>
    <w:p w:rsidR="009F4949" w:rsidRDefault="009F494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4949">
            <w:tblPrEx>
              <w:tblCellMar>
                <w:top w:w="0" w:type="dxa"/>
                <w:bottom w:w="0" w:type="dxa"/>
              </w:tblCellMar>
            </w:tblPrEx>
            <w:tc>
              <w:tcPr>
                <w:tcW w:w="4500" w:type="dxa"/>
                <w:tcBorders>
                  <w:top w:val="nil"/>
                  <w:bottom w:val="single" w:sz="4" w:space="0" w:color="auto"/>
                  <w:right w:val="single" w:sz="4" w:space="0" w:color="auto"/>
                </w:tcBorders>
              </w:tcPr>
              <w:p w:rsidR="009F4949" w:rsidRDefault="00346E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4949" w:rsidRDefault="00346EC7">
                <w:pPr>
                  <w:suppressLineNumbers/>
                  <w:spacing w:after="2"/>
                  <w:rPr>
                    <w:smallCaps/>
                  </w:rPr>
                </w:pPr>
                <w:r>
                  <w:rPr>
                    <w:rFonts w:ascii="Times New Roman"/>
                    <w:smallCaps/>
                    <w:sz w:val="24"/>
                  </w:rPr>
                  <w:t>District/Address:</w:t>
                </w:r>
              </w:p>
            </w:tc>
          </w:tr>
          <w:tr w:rsidR="009F4949">
            <w:tblPrEx>
              <w:tblCellMar>
                <w:top w:w="0" w:type="dxa"/>
                <w:bottom w:w="0" w:type="dxa"/>
              </w:tblCellMar>
            </w:tblPrEx>
            <w:tc>
              <w:tcPr>
                <w:tcW w:w="4500" w:type="dxa"/>
              </w:tcPr>
              <w:p w:rsidR="009F4949" w:rsidRDefault="00346EC7">
                <w:pPr>
                  <w:suppressLineNumbers/>
                  <w:spacing w:after="2"/>
                  <w:rPr>
                    <w:rFonts w:ascii="Times New Roman"/>
                  </w:rPr>
                </w:pPr>
                <w:r>
                  <w:rPr>
                    <w:rFonts w:ascii="Times New Roman"/>
                  </w:rPr>
                  <w:t>Joan M. Menard</w:t>
                </w:r>
              </w:p>
            </w:tc>
            <w:tc>
              <w:tcPr>
                <w:tcW w:w="4500" w:type="dxa"/>
              </w:tcPr>
              <w:p w:rsidR="009F4949" w:rsidRDefault="00346EC7">
                <w:pPr>
                  <w:suppressLineNumbers/>
                  <w:spacing w:after="2"/>
                  <w:rPr>
                    <w:rFonts w:ascii="Times New Roman"/>
                  </w:rPr>
                </w:pPr>
                <w:r>
                  <w:rPr>
                    <w:rFonts w:ascii="Times New Roman"/>
                  </w:rPr>
                  <w:t>First Bristol and Plymouth</w:t>
                </w:r>
              </w:p>
            </w:tc>
          </w:tr>
        </w:tbl>
      </w:sdtContent>
    </w:sdt>
    <w:p w:rsidR="009F4949" w:rsidRDefault="00346EC7">
      <w:pPr>
        <w:suppressLineNumbers/>
      </w:pPr>
      <w:r>
        <w:br w:type="page"/>
      </w:r>
    </w:p>
    <w:p w:rsidR="009F4949" w:rsidRDefault="00346EC7">
      <w:pPr>
        <w:suppressLineNumbers/>
        <w:spacing w:before="2" w:after="2"/>
        <w:jc w:val="center"/>
      </w:pPr>
      <w:r>
        <w:rPr>
          <w:rFonts w:ascii="Old English Text MT"/>
          <w:sz w:val="32"/>
        </w:rPr>
        <w:lastRenderedPageBreak/>
        <w:t>The Commonwealth of Massachusetts</w:t>
      </w:r>
      <w:r>
        <w:rPr>
          <w:rFonts w:ascii="Old English Text MT"/>
          <w:sz w:val="32"/>
        </w:rPr>
        <w:br/>
      </w:r>
    </w:p>
    <w:p w:rsidR="009F4949" w:rsidRDefault="00346EC7">
      <w:pPr>
        <w:suppressLineNumbers/>
        <w:spacing w:after="2"/>
        <w:jc w:val="center"/>
      </w:pPr>
      <w:r>
        <w:rPr>
          <w:rFonts w:ascii="Times New Roman"/>
          <w:b/>
          <w:sz w:val="24"/>
          <w:vertAlign w:val="superscript"/>
        </w:rPr>
        <w:t>_______________</w:t>
      </w:r>
    </w:p>
    <w:p w:rsidR="009F4949" w:rsidRDefault="00346EC7">
      <w:pPr>
        <w:suppressLineNumbers/>
        <w:spacing w:after="2"/>
        <w:jc w:val="center"/>
      </w:pPr>
      <w:r>
        <w:rPr>
          <w:rFonts w:ascii="Times New Roman"/>
          <w:b/>
          <w:sz w:val="18"/>
        </w:rPr>
        <w:t>In the Year Two Thousand and Nine</w:t>
      </w:r>
    </w:p>
    <w:p w:rsidR="009F4949" w:rsidRDefault="00346EC7">
      <w:pPr>
        <w:suppressLineNumbers/>
        <w:spacing w:after="2"/>
        <w:jc w:val="center"/>
      </w:pPr>
      <w:r>
        <w:rPr>
          <w:rFonts w:ascii="Times New Roman"/>
          <w:b/>
          <w:sz w:val="24"/>
          <w:vertAlign w:val="superscript"/>
        </w:rPr>
        <w:t>_______________</w:t>
      </w:r>
    </w:p>
    <w:p w:rsidR="009F4949" w:rsidRDefault="00346EC7">
      <w:pPr>
        <w:suppressLineNumbers/>
        <w:spacing w:after="2"/>
      </w:pPr>
      <w:r>
        <w:rPr>
          <w:sz w:val="14"/>
        </w:rPr>
        <w:br/>
      </w:r>
      <w:r>
        <w:br/>
      </w:r>
    </w:p>
    <w:p w:rsidR="009F4949" w:rsidRDefault="00346EC7">
      <w:pPr>
        <w:suppressLineNumbers/>
      </w:pPr>
      <w:proofErr w:type="gramStart"/>
      <w:r>
        <w:rPr>
          <w:rFonts w:ascii="Times New Roman"/>
          <w:smallCaps/>
          <w:sz w:val="28"/>
        </w:rPr>
        <w:t>An Act relative to commonwealth automobile reinsurers.</w:t>
      </w:r>
      <w:proofErr w:type="gramEnd"/>
      <w:r>
        <w:br/>
      </w:r>
      <w:r>
        <w:br/>
      </w:r>
      <w:r>
        <w:br/>
      </w:r>
    </w:p>
    <w:p w:rsidR="009F4949" w:rsidRDefault="00346E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6EC7" w:rsidRPr="00346EC7" w:rsidRDefault="00346EC7" w:rsidP="00346EC7">
      <w:pPr>
        <w:spacing w:line="360" w:lineRule="auto"/>
        <w:ind w:firstLine="720"/>
        <w:rPr>
          <w:rFonts w:ascii="Times New Roman" w:hAnsi="Times New Roman" w:cs="Times New Roman"/>
          <w:iCs/>
          <w:sz w:val="24"/>
          <w:szCs w:val="24"/>
        </w:rPr>
      </w:pPr>
      <w:r w:rsidRPr="00346EC7">
        <w:rPr>
          <w:rFonts w:ascii="Times New Roman" w:hAnsi="Times New Roman" w:cs="Times New Roman"/>
          <w:sz w:val="24"/>
          <w:szCs w:val="24"/>
        </w:rPr>
        <w:tab/>
      </w:r>
      <w:r w:rsidRPr="00346EC7">
        <w:rPr>
          <w:rFonts w:ascii="Times New Roman" w:hAnsi="Times New Roman" w:cs="Times New Roman"/>
          <w:iCs/>
          <w:sz w:val="24"/>
          <w:szCs w:val="24"/>
        </w:rPr>
        <w:t xml:space="preserve">SECTION 1: The first paragraph of section 113H (B) of chapter 175 of the General </w:t>
      </w:r>
      <w:proofErr w:type="gramStart"/>
      <w:r w:rsidRPr="00346EC7">
        <w:rPr>
          <w:rFonts w:ascii="Times New Roman" w:hAnsi="Times New Roman" w:cs="Times New Roman"/>
          <w:iCs/>
          <w:sz w:val="24"/>
          <w:szCs w:val="24"/>
        </w:rPr>
        <w:t>Laws,</w:t>
      </w:r>
      <w:proofErr w:type="gramEnd"/>
      <w:r w:rsidRPr="00346EC7">
        <w:rPr>
          <w:rFonts w:ascii="Times New Roman" w:hAnsi="Times New Roman" w:cs="Times New Roman"/>
          <w:iCs/>
          <w:sz w:val="24"/>
          <w:szCs w:val="24"/>
        </w:rPr>
        <w:t xml:space="preserve"> is hereby amended by striking out the first and second sentences thereof and inserting the following:</w:t>
      </w:r>
    </w:p>
    <w:p w:rsidR="00346EC7" w:rsidRPr="00346EC7" w:rsidRDefault="00346EC7" w:rsidP="00346EC7">
      <w:pPr>
        <w:spacing w:line="360" w:lineRule="auto"/>
        <w:rPr>
          <w:rFonts w:ascii="Times New Roman" w:hAnsi="Times New Roman" w:cs="Times New Roman"/>
          <w:sz w:val="24"/>
          <w:szCs w:val="24"/>
        </w:rPr>
      </w:pPr>
    </w:p>
    <w:p w:rsidR="00346EC7" w:rsidRPr="00346EC7" w:rsidRDefault="00346EC7" w:rsidP="00346EC7">
      <w:pPr>
        <w:spacing w:line="360" w:lineRule="auto"/>
        <w:ind w:firstLine="360"/>
        <w:rPr>
          <w:rFonts w:ascii="Times New Roman" w:hAnsi="Times New Roman" w:cs="Times New Roman"/>
          <w:sz w:val="24"/>
          <w:szCs w:val="24"/>
        </w:rPr>
      </w:pPr>
      <w:r w:rsidRPr="00346EC7">
        <w:rPr>
          <w:rFonts w:ascii="Times New Roman" w:hAnsi="Times New Roman" w:cs="Times New Roman"/>
          <w:sz w:val="24"/>
          <w:szCs w:val="24"/>
        </w:rPr>
        <w:t>“Such a plan shall be prepared and administered by a governing committee appointed by the commissioner for terms of six years, consisting of seven members from insurance companies participating in the plan and six members from associations of insurance producers. Notwithstanding any other provision of law, the terms of office of all insurance company members of the governing committee then in office shall end on April 30, 2009.  As of May 1, 2009, the insurance company members of the governing committee shall be appointed by the commissioner pursuant to paragraph three of this subsection (B).”</w:t>
      </w:r>
    </w:p>
    <w:p w:rsidR="00346EC7" w:rsidRPr="00346EC7" w:rsidRDefault="00346EC7" w:rsidP="00346EC7">
      <w:pPr>
        <w:spacing w:line="360" w:lineRule="auto"/>
        <w:rPr>
          <w:rFonts w:ascii="Times New Roman" w:hAnsi="Times New Roman" w:cs="Times New Roman"/>
          <w:sz w:val="24"/>
          <w:szCs w:val="24"/>
        </w:rPr>
      </w:pPr>
    </w:p>
    <w:p w:rsidR="00346EC7" w:rsidRPr="00346EC7" w:rsidRDefault="00346EC7" w:rsidP="00346EC7">
      <w:pPr>
        <w:spacing w:line="360" w:lineRule="auto"/>
        <w:ind w:firstLine="720"/>
        <w:rPr>
          <w:rFonts w:ascii="Times New Roman" w:hAnsi="Times New Roman" w:cs="Times New Roman"/>
          <w:iCs/>
          <w:sz w:val="24"/>
          <w:szCs w:val="24"/>
        </w:rPr>
      </w:pPr>
      <w:r w:rsidRPr="00346EC7">
        <w:rPr>
          <w:rFonts w:ascii="Times New Roman" w:hAnsi="Times New Roman" w:cs="Times New Roman"/>
          <w:iCs/>
          <w:sz w:val="24"/>
          <w:szCs w:val="24"/>
        </w:rPr>
        <w:t>SECTION 2: The first paragraph of section 113H (B) of chapter 175 of the General Laws, is hereby further amended by inserting in the third sentence thereof the words “insurance producer” after the word “present” and before the words “governing members.”</w:t>
      </w:r>
    </w:p>
    <w:p w:rsidR="00346EC7" w:rsidRPr="00346EC7" w:rsidRDefault="00346EC7" w:rsidP="00346EC7">
      <w:pPr>
        <w:spacing w:line="360" w:lineRule="auto"/>
        <w:ind w:firstLine="720"/>
        <w:rPr>
          <w:rFonts w:ascii="Times New Roman" w:hAnsi="Times New Roman" w:cs="Times New Roman"/>
          <w:iCs/>
          <w:sz w:val="24"/>
          <w:szCs w:val="24"/>
        </w:rPr>
      </w:pPr>
    </w:p>
    <w:p w:rsidR="00346EC7" w:rsidRPr="00346EC7" w:rsidRDefault="00346EC7" w:rsidP="00346EC7">
      <w:pPr>
        <w:spacing w:line="360" w:lineRule="auto"/>
        <w:ind w:firstLine="720"/>
        <w:rPr>
          <w:rFonts w:ascii="Times New Roman" w:hAnsi="Times New Roman" w:cs="Times New Roman"/>
          <w:iCs/>
          <w:sz w:val="24"/>
          <w:szCs w:val="24"/>
        </w:rPr>
      </w:pPr>
      <w:r w:rsidRPr="00346EC7">
        <w:rPr>
          <w:rFonts w:ascii="Times New Roman" w:hAnsi="Times New Roman" w:cs="Times New Roman"/>
          <w:iCs/>
          <w:sz w:val="24"/>
          <w:szCs w:val="24"/>
        </w:rPr>
        <w:lastRenderedPageBreak/>
        <w:t>SECTION 3: Section 113H (B) of chapter 175 of the General Laws, is hereby further amended by inserting the following paragraph:</w:t>
      </w:r>
    </w:p>
    <w:p w:rsidR="00346EC7" w:rsidRPr="00346EC7" w:rsidRDefault="00346EC7" w:rsidP="00346EC7">
      <w:pPr>
        <w:spacing w:line="360" w:lineRule="auto"/>
        <w:ind w:firstLine="720"/>
        <w:rPr>
          <w:rFonts w:ascii="Times New Roman" w:hAnsi="Times New Roman" w:cs="Times New Roman"/>
          <w:iCs/>
          <w:sz w:val="24"/>
          <w:szCs w:val="24"/>
        </w:rPr>
      </w:pPr>
    </w:p>
    <w:p w:rsidR="00346EC7" w:rsidRPr="00346EC7" w:rsidRDefault="00346EC7" w:rsidP="00346EC7">
      <w:pPr>
        <w:spacing w:before="120" w:line="360" w:lineRule="auto"/>
        <w:ind w:firstLine="360"/>
        <w:rPr>
          <w:rFonts w:ascii="Times New Roman" w:hAnsi="Times New Roman" w:cs="Times New Roman"/>
          <w:sz w:val="24"/>
          <w:szCs w:val="24"/>
        </w:rPr>
      </w:pPr>
      <w:r w:rsidRPr="00346EC7">
        <w:rPr>
          <w:rFonts w:ascii="Times New Roman" w:hAnsi="Times New Roman" w:cs="Times New Roman"/>
          <w:sz w:val="24"/>
          <w:szCs w:val="24"/>
        </w:rPr>
        <w:t xml:space="preserve">“Effective as of May 1, 2009, the commissioner shall appoint as insurance company members of the governing committee seven members elected by cumulative voting by insurance companies participating in the plan.  Cumulative voting shall mean voting according to the relative premium written in the fiscal year immediately preceding such election by insurance companies participating in the plan; provided, however, that no participating insurance company’s vote shall represent more than 10 percent of the votes cast.  Notwithstanding any other provision of this section, as of May 1, 2009, three members from insurance companies participating in the plan shall be so elected for terms of six years, two members for terms of four years, and two members for two years.  Thereafter the Commissioner shall appoint insurance company members of the governing committee upon the expiration of the terms of office pursuant to the cumulative voting procedures set forth in this section.”  </w:t>
      </w:r>
    </w:p>
    <w:p w:rsidR="009F4949" w:rsidRDefault="009F4949">
      <w:pPr>
        <w:spacing w:line="336" w:lineRule="auto"/>
      </w:pPr>
    </w:p>
    <w:sectPr w:rsidR="009F4949" w:rsidSect="009F49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4949"/>
    <w:rsid w:val="00346EC7"/>
    <w:rsid w:val="009F4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EC7"/>
    <w:rPr>
      <w:rFonts w:ascii="Tahoma" w:hAnsi="Tahoma" w:cs="Tahoma"/>
      <w:sz w:val="16"/>
      <w:szCs w:val="16"/>
    </w:rPr>
  </w:style>
  <w:style w:type="character" w:styleId="LineNumber">
    <w:name w:val="line number"/>
    <w:basedOn w:val="DefaultParagraphFont"/>
    <w:uiPriority w:val="99"/>
    <w:semiHidden/>
    <w:unhideWhenUsed/>
    <w:rsid w:val="00346E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2584</Characters>
  <Application>Microsoft Office Word</Application>
  <DocSecurity>0</DocSecurity>
  <Lines>21</Lines>
  <Paragraphs>6</Paragraphs>
  <ScaleCrop>false</ScaleCrop>
  <Company>Massachusetts Legislature</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2009-01-16T16:54:00Z</dcterms:created>
  <dcterms:modified xsi:type="dcterms:W3CDTF">2009-01-16T16:54:00Z</dcterms:modified>
</cp:coreProperties>
</file>