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1077B" w:rsidRDefault="000D56CE">
      <w:pPr>
        <w:suppressLineNumbers/>
        <w:spacing w:after="2"/>
        <w:jc w:val="center"/>
      </w:pPr>
      <w:r>
        <w:rPr>
          <w:rFonts w:ascii="Arial"/>
          <w:sz w:val="18"/>
        </w:rPr>
        <w:t>SENATE DOCKET, NO.         FILED ON: 1/12/2009</w:t>
      </w:r>
    </w:p>
    <w:p w:rsidR="0091077B" w:rsidRDefault="000D56C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D56CE">
            <w:pPr>
              <w:suppressLineNumbers/>
              <w:jc w:val="right"/>
              <w:rPr>
                <w:b/>
                <w:sz w:val="28"/>
              </w:rPr>
            </w:pPr>
          </w:p>
        </w:tc>
      </w:tr>
    </w:tbl>
    <w:p w:rsidR="0091077B" w:rsidRDefault="000D56CE">
      <w:pPr>
        <w:suppressLineNumbers/>
        <w:spacing w:before="2" w:after="2"/>
        <w:jc w:val="center"/>
      </w:pPr>
      <w:r>
        <w:rPr>
          <w:rFonts w:ascii="Old English Text MT"/>
          <w:sz w:val="32"/>
        </w:rPr>
        <w:t>The Commonwealth of Massachusetts</w:t>
      </w:r>
    </w:p>
    <w:p w:rsidR="0091077B" w:rsidRDefault="000D56CE">
      <w:pPr>
        <w:suppressLineNumbers/>
        <w:spacing w:after="2"/>
        <w:jc w:val="center"/>
      </w:pPr>
      <w:r>
        <w:rPr>
          <w:rFonts w:ascii="Times New Roman"/>
          <w:b/>
          <w:sz w:val="32"/>
          <w:vertAlign w:val="superscript"/>
        </w:rPr>
        <w:t>_______________</w:t>
      </w:r>
    </w:p>
    <w:p w:rsidR="0091077B" w:rsidRDefault="000D56CE">
      <w:pPr>
        <w:suppressLineNumbers/>
        <w:spacing w:before="2"/>
        <w:jc w:val="center"/>
      </w:pPr>
      <w:r>
        <w:rPr>
          <w:rFonts w:ascii="Times New Roman"/>
          <w:sz w:val="20"/>
        </w:rPr>
        <w:t>PRESENTED BY:</w:t>
      </w:r>
    </w:p>
    <w:p w:rsidR="0091077B" w:rsidRDefault="000D56CE">
      <w:pPr>
        <w:suppressLineNumbers/>
        <w:spacing w:after="2"/>
        <w:jc w:val="center"/>
      </w:pPr>
      <w:r>
        <w:rPr>
          <w:rFonts w:ascii="Times New Roman"/>
          <w:b/>
          <w:sz w:val="24"/>
        </w:rPr>
        <w:t>Mr. Knapik</w:t>
      </w:r>
    </w:p>
    <w:p w:rsidR="0091077B" w:rsidRDefault="000D56CE">
      <w:pPr>
        <w:suppressLineNumbers/>
        <w:jc w:val="center"/>
      </w:pPr>
      <w:r>
        <w:rPr>
          <w:rFonts w:ascii="Times New Roman"/>
          <w:b/>
          <w:sz w:val="32"/>
          <w:vertAlign w:val="superscript"/>
        </w:rPr>
        <w:t>_______________</w:t>
      </w:r>
    </w:p>
    <w:p w:rsidR="0091077B" w:rsidRDefault="000D56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077B" w:rsidRDefault="000D56CE">
      <w:pPr>
        <w:suppressLineNumbers/>
      </w:pPr>
      <w:r>
        <w:rPr>
          <w:rFonts w:ascii="Times New Roman"/>
          <w:sz w:val="20"/>
        </w:rPr>
        <w:tab/>
        <w:t>The undersigned legislators and/or citizens respectfully petition for the passage of the accompanying bill:</w:t>
      </w:r>
    </w:p>
    <w:p w:rsidR="0091077B" w:rsidRDefault="000D56CE">
      <w:pPr>
        <w:suppressLineNumbers/>
        <w:spacing w:after="2"/>
        <w:jc w:val="center"/>
      </w:pPr>
      <w:proofErr w:type="gramStart"/>
      <w:r>
        <w:rPr>
          <w:rFonts w:ascii="Times New Roman"/>
          <w:sz w:val="24"/>
        </w:rPr>
        <w:t>An Act relative to child saf</w:t>
      </w:r>
      <w:r>
        <w:rPr>
          <w:rFonts w:ascii="Times New Roman"/>
          <w:sz w:val="24"/>
        </w:rPr>
        <w:t>ety and information sharing.</w:t>
      </w:r>
      <w:proofErr w:type="gramEnd"/>
    </w:p>
    <w:p w:rsidR="0091077B" w:rsidRDefault="000D56CE">
      <w:pPr>
        <w:suppressLineNumbers/>
        <w:spacing w:after="2"/>
        <w:jc w:val="center"/>
      </w:pPr>
      <w:r>
        <w:rPr>
          <w:rFonts w:ascii="Times New Roman"/>
          <w:b/>
          <w:sz w:val="32"/>
          <w:vertAlign w:val="superscript"/>
        </w:rPr>
        <w:t>_______________</w:t>
      </w:r>
    </w:p>
    <w:p w:rsidR="0091077B" w:rsidRDefault="000D56CE">
      <w:pPr>
        <w:suppressLineNumbers/>
        <w:jc w:val="center"/>
      </w:pPr>
      <w:r>
        <w:rPr>
          <w:rFonts w:ascii="Times New Roman"/>
          <w:sz w:val="20"/>
        </w:rPr>
        <w:t>PETITION OF:</w:t>
      </w:r>
    </w:p>
    <w:p w:rsidR="0091077B" w:rsidRDefault="0091077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91077B" w:rsidRDefault="000D56CE">
      <w:pPr>
        <w:suppressLineNumbers/>
      </w:pPr>
      <w:r>
        <w:br w:type="page"/>
      </w:r>
    </w:p>
    <w:p w:rsidR="0091077B" w:rsidRDefault="000D56CE">
      <w:pPr>
        <w:suppressLineNumbers/>
        <w:jc w:val="center"/>
      </w:pPr>
      <w:r>
        <w:rPr>
          <w:rFonts w:ascii="Times New Roman"/>
          <w:sz w:val="24"/>
        </w:rPr>
        <w:lastRenderedPageBreak/>
        <w:t>[SIMILAR MATTER FILED IN PREVIOUS SESSION</w:t>
      </w:r>
      <w:r>
        <w:rPr>
          <w:rFonts w:ascii="Times New Roman"/>
          <w:sz w:val="24"/>
        </w:rPr>
        <w:br/>
        <w:t>SEE SENATE, NO. S00940 OF 2007-2008.]</w:t>
      </w:r>
    </w:p>
    <w:p w:rsidR="0091077B" w:rsidRDefault="000D56CE">
      <w:pPr>
        <w:suppressLineNumbers/>
        <w:spacing w:before="2" w:after="2"/>
        <w:jc w:val="center"/>
      </w:pPr>
      <w:r>
        <w:rPr>
          <w:rFonts w:ascii="Old English Text MT"/>
          <w:sz w:val="32"/>
        </w:rPr>
        <w:t>The Commonwealth of Massachusetts</w:t>
      </w:r>
      <w:r>
        <w:rPr>
          <w:rFonts w:ascii="Old English Text MT"/>
          <w:sz w:val="32"/>
        </w:rPr>
        <w:br/>
      </w:r>
    </w:p>
    <w:p w:rsidR="0091077B" w:rsidRDefault="000D56CE">
      <w:pPr>
        <w:suppressLineNumbers/>
        <w:spacing w:after="2"/>
        <w:jc w:val="center"/>
      </w:pPr>
      <w:r>
        <w:rPr>
          <w:rFonts w:ascii="Times New Roman"/>
          <w:b/>
          <w:sz w:val="24"/>
          <w:vertAlign w:val="superscript"/>
        </w:rPr>
        <w:t>_______________</w:t>
      </w:r>
    </w:p>
    <w:p w:rsidR="0091077B" w:rsidRDefault="000D56CE">
      <w:pPr>
        <w:suppressLineNumbers/>
        <w:spacing w:after="2"/>
        <w:jc w:val="center"/>
      </w:pPr>
      <w:r>
        <w:rPr>
          <w:rFonts w:ascii="Times New Roman"/>
          <w:b/>
          <w:sz w:val="18"/>
        </w:rPr>
        <w:t>In the Year Two Thousand and Nine</w:t>
      </w:r>
    </w:p>
    <w:p w:rsidR="0091077B" w:rsidRDefault="000D56CE">
      <w:pPr>
        <w:suppressLineNumbers/>
        <w:spacing w:after="2"/>
        <w:jc w:val="center"/>
      </w:pPr>
      <w:r>
        <w:rPr>
          <w:rFonts w:ascii="Times New Roman"/>
          <w:b/>
          <w:sz w:val="24"/>
          <w:vertAlign w:val="superscript"/>
        </w:rPr>
        <w:t>_______________</w:t>
      </w:r>
    </w:p>
    <w:p w:rsidR="0091077B" w:rsidRDefault="000D56CE">
      <w:pPr>
        <w:suppressLineNumbers/>
        <w:spacing w:after="2"/>
      </w:pPr>
      <w:r>
        <w:rPr>
          <w:sz w:val="14"/>
        </w:rPr>
        <w:br/>
      </w:r>
      <w:r>
        <w:br/>
      </w:r>
    </w:p>
    <w:p w:rsidR="0091077B" w:rsidRDefault="000D56CE">
      <w:pPr>
        <w:suppressLineNumbers/>
      </w:pPr>
      <w:proofErr w:type="gramStart"/>
      <w:r>
        <w:rPr>
          <w:rFonts w:ascii="Times New Roman"/>
          <w:smallCaps/>
          <w:sz w:val="28"/>
        </w:rPr>
        <w:t>An Act relative to child safety and information sharing.</w:t>
      </w:r>
      <w:proofErr w:type="gramEnd"/>
      <w:r>
        <w:br/>
      </w:r>
      <w:r>
        <w:br/>
      </w:r>
      <w:r>
        <w:br/>
      </w:r>
    </w:p>
    <w:p w:rsidR="000D56CE" w:rsidP="000D56CE" w:rsidRDefault="000D56CE">
      <w:pPr>
        <w:pStyle w:val="NormalWeb"/>
        <w:spacing w:line="480" w:lineRule="auto"/>
      </w:pPr>
      <w:r>
        <w:rPr>
          <w:i/>
          <w:sz w:val="20"/>
        </w:rPr>
        <w:tab/>
      </w:r>
      <w:r>
        <w:rPr>
          <w:i/>
          <w:sz w:val="20"/>
        </w:rPr>
        <w:t>Be it enacted by the Senate and House of Representatives in General Court assembled, and by the authority of the same, as follows</w:t>
      </w:r>
      <w:proofErr w:type="gramStart"/>
      <w:r>
        <w:rPr>
          <w:i/>
          <w:sz w:val="20"/>
        </w:rPr>
        <w:t>:</w:t>
      </w:r>
      <w:proofErr w:type="gramEnd"/>
      <w:r>
        <w:rPr>
          <w:i/>
          <w:sz w:val="20"/>
        </w:rPr>
        <w:br/>
      </w:r>
      <w:r>
        <w:t>SECTION 1. Chapter 6 of the General Laws is hereby amended by inserting after Section 172F the following new section:-</w:t>
      </w:r>
      <w:r>
        <w:br/>
        <w:t xml:space="preserve">Section 172G. Notwithstanding any provision of section one hundred seventy two of this chapter, the district attorney or his designee shall have the authority to share with the superintendent of any school district or his designee or headmaster of any school or his designee criminal offender record information of adjudications of youth for a violent or sexual offense, limited to specific firearm offenses and felonies involving the infliction or threat of serious bodily harm pursuant to the definition of youthful offender set forth in Chapter 119 Section 52. Upon receipt of notification by the District Attorney, the principal must provide written notice of and convene within seven calendar days a meeting of the youth, the youth's caretakers, an advocate of the family's choice, an interpreter where necessary, and relevant school personnel who will meet to determine that the youth is in the proper school setting or to locate alternative educational services for the youth. The student shall have the right to appeal the placement to the </w:t>
      </w:r>
      <w:r>
        <w:lastRenderedPageBreak/>
        <w:t>superintendent. The student shall notify the superintendent in writing of his request for an appeal no later than five calendar days following the meeting. The superintendent shall hold a hearing with the student and the student's parent or guardian within three calendar days of the student's request for an appeal. At the hearing, the student shall have the right to present oral and written testimony on his behalf, and shall have the right to counsel. The superintendent shall have the authority to overturn or alter the decision of the principal or headmaster. The superintendent shall render a decision on the appeal within five calendar days of the hearing. Such decision shall be the final decision of the city, town or regional school district with regard to the student's placement. For the purposes of this section “alternative educational services” shall consist of a full time, age appropriate education that is the equivalent of the instruction in a regular classroom. Subject to the provisions of chapter 71 Section 37H or 37 H ½ and any other state or federal law, this information shall not be used to suspend, expel or deny future enrollment to a student. This information shall not be disseminated for any purpose to non-school officials other than as set forth herein and shall in no way impinge on state and federal privacy or special education protections guaranteed students. Any dissemination or misuse of this information for purposes not described in this section shall be subject to a fine of $1000.</w:t>
      </w:r>
    </w:p>
    <w:p w:rsidR="000D56CE" w:rsidP="000D56CE" w:rsidRDefault="000D56CE">
      <w:pPr>
        <w:pStyle w:val="NormalWeb"/>
        <w:spacing w:line="480" w:lineRule="auto"/>
      </w:pPr>
      <w:proofErr w:type="gramStart"/>
      <w:r>
        <w:t>SECTION 2.</w:t>
      </w:r>
      <w:proofErr w:type="gramEnd"/>
      <w:r>
        <w:t xml:space="preserve"> Section 37H ½ of chapter 71 of the 2004 Official Edition of the General Laws is hereby amended by inserting in line 5 after the word “student,” the following:-</w:t>
      </w:r>
      <w:r>
        <w:br/>
        <w:t>The clerk's office shall notify the superintendent and principal of any city, town, or regional school district in which the student is enrolled, or for the city or town in which the student resides, of the existence and nature of the complaint.</w:t>
      </w:r>
    </w:p>
    <w:p w:rsidR="000D56CE" w:rsidP="000D56CE" w:rsidRDefault="000D56CE">
      <w:pPr>
        <w:pStyle w:val="NormalWeb"/>
        <w:spacing w:line="480" w:lineRule="auto"/>
      </w:pPr>
      <w:proofErr w:type="gramStart"/>
      <w:r>
        <w:lastRenderedPageBreak/>
        <w:t>SECTION 3.</w:t>
      </w:r>
      <w:proofErr w:type="gramEnd"/>
      <w:r>
        <w:t xml:space="preserve"> Section 37H ½ of chapter 71 of the 2004 Official Edition of the General Laws is hereby amended by striking the second paragraph of part (1) and inserting the following:-</w:t>
      </w:r>
      <w:r>
        <w:br/>
        <w:t>The student shall have the right to appeal the suspension to the superintendent and if the principal or headmaster of a school in which the student is enrolled does not suspend the student, said principal or headmaster shall notify the superintendent of his decision and the superintendent shall have the right to suspend the student if the superintendent determines that the student's continued presence in school would have a substantial detrimental effect on the general welfare of the school. The student shall notify the superintendent in writing of his request for an appeal no later than five calendar days following the effective date of the suspension and the superintendent shall notify the student in writing of his intention to review the principle or head master's decision no later than five calendar days following the principal or headmaster's decision. The superintendent shall hold a hearing with the student and the student's parent or guardian within three calendar days of the student's request for an appeal or superintendent's notification of his decision to review the headmaster's decision. At the hearing, the student shall have the right to present oral and written testimony on his behalf, and shall have the right to counsel. The superintendent shall have the authority to overturn or alter the decision of the principal or headmaster, including recommending an alternate educational program for the student. The superintendent shall render a decision on the appeal within five calendar days of the hearing. Such decision shall be the final decision of the city, town or regional school district with regard to the suspension.</w:t>
      </w:r>
    </w:p>
    <w:p w:rsidR="000D56CE" w:rsidP="000D56CE" w:rsidRDefault="000D56CE">
      <w:pPr>
        <w:pStyle w:val="NormalWeb"/>
        <w:spacing w:line="480" w:lineRule="auto"/>
      </w:pPr>
      <w:proofErr w:type="gramStart"/>
      <w:r>
        <w:t>SECTION 4.</w:t>
      </w:r>
      <w:proofErr w:type="gramEnd"/>
      <w:r>
        <w:t xml:space="preserve"> Section 37H ½ of chapter 71 of the 2004 Official Edition of the General Laws is hereby amended by inserting in line 32 after the word “delinquency,” the following:-</w:t>
      </w:r>
      <w:r>
        <w:br/>
        <w:t xml:space="preserve">The clerk's office shall notify the superintendent and principal of any city, town, or regional </w:t>
      </w:r>
      <w:r>
        <w:lastRenderedPageBreak/>
        <w:t>school district in which the student is enrolled, or for the city or town in which the student resides, of the existence and nature of the conviction, adjudication or admission.</w:t>
      </w:r>
    </w:p>
    <w:p w:rsidR="000D56CE" w:rsidP="000D56CE" w:rsidRDefault="000D56CE">
      <w:pPr>
        <w:pStyle w:val="NormalWeb"/>
        <w:spacing w:line="480" w:lineRule="auto"/>
      </w:pPr>
      <w:proofErr w:type="gramStart"/>
      <w:r>
        <w:t>SECTION 5.</w:t>
      </w:r>
      <w:proofErr w:type="gramEnd"/>
      <w:r>
        <w:t xml:space="preserve"> Section 37H ½ of chapter 71 of the 2004 Official Edition of the General Laws is hereby amended by striking the second paragraph of part (2) and inserting  the following:-</w:t>
      </w:r>
      <w:r>
        <w:br/>
        <w:t>The student shall have the right to appeal the suspension to the superintendent and if the principal or headmaster of a school in which the student is enrolled does not expel the student, said principal or headmaster shall notify the superintendent of his decision and the superintendent shall have the right to expel the student if the superintendent determines that the student's continued presence in school would have a substantial detrimental effect on the general welfare of the school. The student shall notify the superintendent in writing of his request for an appeal no later than five calendar days following the effective date of the expulsion and the superintendent shall notify the student in writing of his intention to review the principle or head master's decision no later than five calendar days following the principal or headmaster's decision. The superintendent shall hold a hearing with the student and the student's parent or guardian within three calendar days of the student's request for an appeal or superintendent's notification of his decision to review the headmaster's decision. At the hearing, the student shall have the right to present oral and written testimony on his behalf, and shall have the right to counsel. The superintendent shall have the authority to overturn or alter the decision of the principal or headmaster, including recommending an alternate educational program for the student. The superintendent shall render a decision on the appeal within five calendar days of the hearing. Such decision shall be the final decision of the city, town or regional school district with regard to the expulsion.</w:t>
      </w:r>
    </w:p>
    <w:p w:rsidR="000D56CE" w:rsidP="000D56CE" w:rsidRDefault="000D56CE">
      <w:pPr>
        <w:pStyle w:val="NormalWeb"/>
        <w:spacing w:line="480" w:lineRule="auto"/>
      </w:pPr>
      <w:proofErr w:type="gramStart"/>
      <w:r>
        <w:lastRenderedPageBreak/>
        <w:t>SECTION 6.</w:t>
      </w:r>
      <w:proofErr w:type="gramEnd"/>
      <w:r>
        <w:t xml:space="preserve"> Section 37L of chapter 71 of the General Laws is hereby amended by inserting at the end the following new paragraph:-</w:t>
      </w:r>
      <w:r>
        <w:br/>
        <w:t>Notwithstanding any provision of sections 168 to 175, inclusive of chapter 6 of the General Laws, or any other general or special law to the contrary, the superintendent of any public school district or private school within the commonwealth from which a student is transferred or transfers, shall within 2 days school days of the request of the superintendent of any school district or headmaster of any school within the commonwealth or any out-of state school district to which a student is transferred or transfers, provide the following: a complete school record of the student, including but not limited to any documents or information related to the student's school disciplinary history, school suspensions, expulsion or any incidents reports in which the student was charged with any violation of school disciplinary policies or criminal acts, any violation of criminal laws or any information obtained pursuant to section 172G of chapter 6 of the general laws. If the superintendent of any school district or headmaster of any school receives criminal information of the type described in section 172G of chapter 6 the superintendent or headmaster may convene a meeting pursuant to the provisions of section 172G of chapter 6. Any dissemination or misuse of this information for purposes not described in this section shall be subject to a fine of $1000.</w:t>
      </w:r>
    </w:p>
    <w:p w:rsidR="000D56CE" w:rsidP="000D56CE" w:rsidRDefault="000D56CE">
      <w:pPr>
        <w:pStyle w:val="NormalWeb"/>
        <w:spacing w:line="480" w:lineRule="auto"/>
      </w:pPr>
      <w:proofErr w:type="gramStart"/>
      <w:r>
        <w:t>SECTION 7.</w:t>
      </w:r>
      <w:proofErr w:type="gramEnd"/>
      <w:r>
        <w:t>  Chapter 71 of the General Laws is hereby amended by inserting after Section 89 the following new section:-</w:t>
      </w:r>
      <w:r>
        <w:br/>
        <w:t xml:space="preserve">Section 90.  Local law enforcement officials may share any information with a superintendent or his designee when a local law enforcement official is aware of specific information regarding a student or students that would lead a reasonable person to believe there is a substantial risk of serious physical injury to a student, teacher or other employee of the school. The disclosure of </w:t>
      </w:r>
      <w:r>
        <w:lastRenderedPageBreak/>
        <w:t xml:space="preserve">such information in no way imposes an obligation on the school to suspend, expel or request the arrest of the youth in question. </w:t>
      </w:r>
    </w:p>
    <w:p w:rsidR="000D56CE" w:rsidP="000D56CE" w:rsidRDefault="000D56CE">
      <w:pPr>
        <w:pStyle w:val="NormalWeb"/>
        <w:spacing w:line="480" w:lineRule="auto"/>
      </w:pPr>
      <w:r>
        <w:t xml:space="preserve">All such comments must be entered into a log maintained by the school, which will note the name of the reporting officer, the name of the youth(s), and the date and time of the report, and the details of the consequences of the use of the information. A parent or guardian of a student that is named in this log shall be able to view the log entry for his child and update this entry with any new information, relevant to the specific information entered in the log. This log shall be confidential with viewing access limited to the student, his parent, his advocate, the principal and the superintendent. Any other dissemination of the information in this log shall be punishable by a fine of $1000. Nothing in this paragraph shall bar dissemination of information to an individual at risk as described in the first paragraph of this section. </w:t>
      </w:r>
    </w:p>
    <w:p w:rsidR="0091077B" w:rsidRDefault="0091077B">
      <w:pPr>
        <w:suppressLineNumbers/>
      </w:pPr>
    </w:p>
    <w:p w:rsidR="0091077B" w:rsidRDefault="000D56CE">
      <w:pPr>
        <w:spacing w:line="336" w:lineRule="auto"/>
      </w:pPr>
      <w:r>
        <w:rPr>
          <w:rFonts w:ascii="Times New Roman"/>
        </w:rPr>
        <w:tab/>
      </w:r>
    </w:p>
    <w:sectPr w:rsidR="0091077B" w:rsidSect="009107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077B"/>
    <w:rsid w:val="000D56CE"/>
    <w:rsid w:val="00910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6CE"/>
    <w:rPr>
      <w:rFonts w:ascii="Tahoma" w:hAnsi="Tahoma" w:cs="Tahoma"/>
      <w:sz w:val="16"/>
      <w:szCs w:val="16"/>
    </w:rPr>
  </w:style>
  <w:style w:type="character" w:styleId="LineNumber">
    <w:name w:val="line number"/>
    <w:basedOn w:val="DefaultParagraphFont"/>
    <w:uiPriority w:val="99"/>
    <w:semiHidden/>
    <w:unhideWhenUsed/>
    <w:rsid w:val="000D56CE"/>
  </w:style>
  <w:style w:type="paragraph" w:styleId="NormalWeb">
    <w:name w:val="Normal (Web)"/>
    <w:basedOn w:val="Normal"/>
    <w:uiPriority w:val="99"/>
    <w:semiHidden/>
    <w:unhideWhenUsed/>
    <w:rsid w:val="000D56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1025757">
      <w:bodyDiv w:val="1"/>
      <w:marLeft w:val="0"/>
      <w:marRight w:val="0"/>
      <w:marTop w:val="0"/>
      <w:marBottom w:val="0"/>
      <w:divBdr>
        <w:top w:val="none" w:sz="0" w:space="0" w:color="auto"/>
        <w:left w:val="none" w:sz="0" w:space="0" w:color="auto"/>
        <w:bottom w:val="none" w:sz="0" w:space="0" w:color="auto"/>
        <w:right w:val="none" w:sz="0" w:space="0" w:color="auto"/>
      </w:divBdr>
      <w:divsChild>
        <w:div w:id="11193024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1666</Words>
  <Characters>9498</Characters>
  <Application>Microsoft Office Word</Application>
  <DocSecurity>0</DocSecurity>
  <Lines>79</Lines>
  <Paragraphs>22</Paragraphs>
  <ScaleCrop>false</ScaleCrop>
  <Company>Massachusetts Legislature</Company>
  <LinksUpToDate>false</LinksUpToDate>
  <CharactersWithSpaces>11142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2009-01-12T22:06:00Z</dcterms:created>
  <dcterms:modified xsi:type="dcterms:W3CDTF">2009-01-12T22:07:00Z</dcterms:modified>
</cp:coreProperties>
</file>