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45" w:rsidRDefault="006E782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1/15/2009</w:t>
      </w:r>
    </w:p>
    <w:p w:rsidR="007A2D45" w:rsidRDefault="006E78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E782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A2D45" w:rsidRDefault="006E78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A2D45" w:rsidRDefault="006E78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2D45" w:rsidRDefault="006E78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A2D45" w:rsidRDefault="006E78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7A2D45" w:rsidRDefault="006E78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2D45" w:rsidRDefault="006E78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A2D45" w:rsidRDefault="006E78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A2D45" w:rsidRDefault="006E78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 senior </w:t>
      </w:r>
      <w:r>
        <w:rPr>
          <w:rFonts w:ascii="Times New Roman"/>
          <w:sz w:val="24"/>
        </w:rPr>
        <w:t>property tax credit.</w:t>
      </w:r>
      <w:proofErr w:type="gramEnd"/>
    </w:p>
    <w:p w:rsidR="007A2D45" w:rsidRDefault="006E78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2D45" w:rsidRDefault="006E78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A2D45" w:rsidRDefault="007A2D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A2D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A2D45" w:rsidRDefault="006E78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A2D45" w:rsidRDefault="006E78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A2D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A2D45" w:rsidRDefault="006E78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7A2D45" w:rsidRDefault="006E78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7A2D45" w:rsidRDefault="006E7828">
      <w:pPr>
        <w:suppressLineNumbers/>
      </w:pPr>
      <w:r>
        <w:br w:type="page"/>
      </w:r>
    </w:p>
    <w:p w:rsidR="007A2D45" w:rsidRDefault="006E782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S01741 OF 2007-2008.]</w:t>
      </w:r>
    </w:p>
    <w:p w:rsidR="007A2D45" w:rsidRDefault="006E78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A2D45" w:rsidRDefault="006E78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2D45" w:rsidRDefault="006E78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A2D45" w:rsidRDefault="006E78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2D45" w:rsidRDefault="006E7828">
      <w:pPr>
        <w:suppressLineNumbers/>
        <w:spacing w:after="2"/>
      </w:pPr>
      <w:r>
        <w:rPr>
          <w:sz w:val="14"/>
        </w:rPr>
        <w:br/>
      </w:r>
      <w:r>
        <w:br/>
      </w:r>
    </w:p>
    <w:p w:rsidR="007A2D45" w:rsidRDefault="006E782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senior property tax credit.</w:t>
      </w:r>
      <w:proofErr w:type="gramEnd"/>
      <w:r>
        <w:br/>
      </w:r>
      <w:r>
        <w:br/>
      </w:r>
      <w:r>
        <w:br/>
      </w:r>
    </w:p>
    <w:p w:rsidR="007A2D45" w:rsidRDefault="006E782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7828" w:rsidRPr="00FC365F" w:rsidRDefault="006E7828" w:rsidP="006E7828">
      <w:pPr>
        <w:spacing w:line="480" w:lineRule="auto"/>
      </w:pP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>
        <w:t xml:space="preserve"> </w:t>
      </w:r>
      <w:r w:rsidRPr="00FC365F">
        <w:t xml:space="preserve">Subsection (k) of section 6 of chapter 62 of the General Laws, as so appearing, is hereby amended by striking out paragraph (2) and inserting in place thereof the following paragraph:— </w:t>
      </w:r>
    </w:p>
    <w:p w:rsidR="006E7828" w:rsidRPr="00FC365F" w:rsidRDefault="006E7828" w:rsidP="006E7828">
      <w:pPr>
        <w:spacing w:line="480" w:lineRule="auto"/>
        <w:ind w:left="720" w:right="720"/>
      </w:pPr>
      <w:r w:rsidRPr="00FC365F">
        <w:t> (2) An owner or tenant of residential property located in the commonwealth, who is 65 years of age or older, who is not a dependent of another taxpayer and who occupies said property as his principal residence, shall be allowed a credit equal to the amount by which the real estate tax payment or the rent constituting real estate tax payment exceeds 8 per cent of the taxpayer's total income, but the credit shall not exceed $1,000.</w:t>
      </w:r>
    </w:p>
    <w:p w:rsidR="007A2D45" w:rsidRDefault="006E7828">
      <w:pPr>
        <w:spacing w:line="336" w:lineRule="auto"/>
      </w:pPr>
      <w:r>
        <w:rPr>
          <w:rFonts w:ascii="Times New Roman"/>
        </w:rPr>
        <w:tab/>
      </w:r>
    </w:p>
    <w:sectPr w:rsidR="007A2D45" w:rsidSect="007A2D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2D45"/>
    <w:rsid w:val="006E7828"/>
    <w:rsid w:val="007A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E78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2009-01-15T20:44:00Z</dcterms:created>
  <dcterms:modified xsi:type="dcterms:W3CDTF">2009-01-15T20:44:00Z</dcterms:modified>
</cp:coreProperties>
</file>