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6C" w:rsidRDefault="00E33E9A">
      <w:pPr>
        <w:suppressLineNumbers/>
        <w:spacing w:after="2"/>
        <w:jc w:val="center"/>
      </w:pPr>
      <w:r>
        <w:rPr>
          <w:rFonts w:ascii="Arial"/>
          <w:sz w:val="18"/>
        </w:rPr>
        <w:t>SENATE DOCKET, NO.         FILED ON: 1/13/2009</w:t>
      </w:r>
    </w:p>
    <w:p w:rsidR="00D0526C" w:rsidRDefault="00E33E9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3E9A" w:rsidP="00DB534B">
            <w:pPr>
              <w:suppressLineNumbers/>
              <w:jc w:val="right"/>
              <w:rPr>
                <w:b/>
                <w:sz w:val="28"/>
              </w:rPr>
            </w:pPr>
          </w:p>
        </w:tc>
      </w:tr>
    </w:tbl>
    <w:p w:rsidR="00D0526C" w:rsidRDefault="00E33E9A">
      <w:pPr>
        <w:suppressLineNumbers/>
        <w:spacing w:before="2" w:after="2"/>
        <w:jc w:val="center"/>
      </w:pPr>
      <w:r>
        <w:rPr>
          <w:rFonts w:ascii="Old English Text MT"/>
          <w:sz w:val="32"/>
        </w:rPr>
        <w:t>The Commonwealth of Massachusetts</w:t>
      </w:r>
    </w:p>
    <w:p w:rsidR="00D0526C" w:rsidRDefault="00E33E9A">
      <w:pPr>
        <w:suppressLineNumbers/>
        <w:spacing w:after="2"/>
        <w:jc w:val="center"/>
      </w:pPr>
      <w:r>
        <w:rPr>
          <w:rFonts w:ascii="Times New Roman"/>
          <w:b/>
          <w:sz w:val="32"/>
          <w:vertAlign w:val="superscript"/>
        </w:rPr>
        <w:t>_______________</w:t>
      </w:r>
    </w:p>
    <w:p w:rsidR="00D0526C" w:rsidRDefault="00E33E9A">
      <w:pPr>
        <w:suppressLineNumbers/>
        <w:spacing w:before="2"/>
        <w:jc w:val="center"/>
      </w:pPr>
      <w:r>
        <w:rPr>
          <w:rFonts w:ascii="Times New Roman"/>
          <w:sz w:val="20"/>
        </w:rPr>
        <w:t>PRESENTED BY:</w:t>
      </w:r>
    </w:p>
    <w:p w:rsidR="00D0526C" w:rsidRDefault="00E33E9A">
      <w:pPr>
        <w:suppressLineNumbers/>
        <w:spacing w:after="2"/>
        <w:jc w:val="center"/>
      </w:pPr>
      <w:r>
        <w:rPr>
          <w:rFonts w:ascii="Times New Roman"/>
          <w:b/>
          <w:sz w:val="24"/>
        </w:rPr>
        <w:t>Richard R. Tisei</w:t>
      </w:r>
    </w:p>
    <w:p w:rsidR="00D0526C" w:rsidRDefault="00E33E9A">
      <w:pPr>
        <w:suppressLineNumbers/>
        <w:jc w:val="center"/>
      </w:pPr>
      <w:r>
        <w:rPr>
          <w:rFonts w:ascii="Times New Roman"/>
          <w:b/>
          <w:sz w:val="32"/>
          <w:vertAlign w:val="superscript"/>
        </w:rPr>
        <w:t>_______________</w:t>
      </w:r>
    </w:p>
    <w:p w:rsidR="00D0526C" w:rsidRDefault="00E33E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526C" w:rsidRDefault="00E33E9A">
      <w:pPr>
        <w:suppressLineNumbers/>
      </w:pPr>
      <w:r>
        <w:rPr>
          <w:rFonts w:ascii="Times New Roman"/>
          <w:sz w:val="20"/>
        </w:rPr>
        <w:tab/>
        <w:t>The undersigned legislators and/or citizens respectfully petition for the passage of the accompanying bill:</w:t>
      </w:r>
    </w:p>
    <w:p w:rsidR="00D0526C" w:rsidRDefault="00E33E9A">
      <w:pPr>
        <w:suppressLineNumbers/>
        <w:spacing w:after="2"/>
        <w:jc w:val="center"/>
      </w:pPr>
      <w:r>
        <w:rPr>
          <w:rFonts w:ascii="Times New Roman"/>
          <w:sz w:val="24"/>
        </w:rPr>
        <w:t>An Act providing for support</w:t>
      </w:r>
      <w:r>
        <w:rPr>
          <w:rFonts w:ascii="Times New Roman"/>
          <w:sz w:val="24"/>
        </w:rPr>
        <w:t>ive living services for brain-injured individuals.</w:t>
      </w:r>
    </w:p>
    <w:p w:rsidR="00D0526C" w:rsidRDefault="00E33E9A">
      <w:pPr>
        <w:suppressLineNumbers/>
        <w:spacing w:after="2"/>
        <w:jc w:val="center"/>
      </w:pPr>
      <w:r>
        <w:rPr>
          <w:rFonts w:ascii="Times New Roman"/>
          <w:b/>
          <w:sz w:val="32"/>
          <w:vertAlign w:val="superscript"/>
        </w:rPr>
        <w:t>_______________</w:t>
      </w:r>
    </w:p>
    <w:p w:rsidR="00D0526C" w:rsidRDefault="00E33E9A">
      <w:pPr>
        <w:suppressLineNumbers/>
        <w:jc w:val="center"/>
      </w:pPr>
      <w:r>
        <w:rPr>
          <w:rFonts w:ascii="Times New Roman"/>
          <w:sz w:val="20"/>
        </w:rPr>
        <w:t>PETITION OF:</w:t>
      </w:r>
    </w:p>
    <w:p w:rsidR="00D0526C" w:rsidRDefault="00D052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526C">
            <w:tblPrEx>
              <w:tblCellMar>
                <w:top w:w="0" w:type="dxa"/>
                <w:bottom w:w="0" w:type="dxa"/>
              </w:tblCellMar>
            </w:tblPrEx>
            <w:tc>
              <w:tcPr>
                <w:tcW w:w="4500" w:type="dxa"/>
                <w:tcBorders>
                  <w:top w:val="nil"/>
                  <w:bottom w:val="single" w:sz="4" w:space="0" w:color="auto"/>
                  <w:right w:val="single" w:sz="4" w:space="0" w:color="auto"/>
                </w:tcBorders>
              </w:tcPr>
              <w:p w:rsidR="00D0526C" w:rsidRDefault="00E33E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526C" w:rsidRDefault="00E33E9A">
                <w:pPr>
                  <w:suppressLineNumbers/>
                  <w:spacing w:after="2"/>
                  <w:rPr>
                    <w:smallCaps/>
                  </w:rPr>
                </w:pPr>
                <w:r>
                  <w:rPr>
                    <w:rFonts w:ascii="Times New Roman"/>
                    <w:smallCaps/>
                    <w:sz w:val="24"/>
                  </w:rPr>
                  <w:t>District/Address:</w:t>
                </w:r>
              </w:p>
            </w:tc>
          </w:tr>
          <w:tr w:rsidR="00D0526C">
            <w:tblPrEx>
              <w:tblCellMar>
                <w:top w:w="0" w:type="dxa"/>
                <w:bottom w:w="0" w:type="dxa"/>
              </w:tblCellMar>
            </w:tblPrEx>
            <w:tc>
              <w:tcPr>
                <w:tcW w:w="4500" w:type="dxa"/>
              </w:tcPr>
              <w:p w:rsidR="00D0526C" w:rsidRDefault="00E33E9A">
                <w:pPr>
                  <w:suppressLineNumbers/>
                  <w:spacing w:after="2"/>
                  <w:rPr>
                    <w:rFonts w:ascii="Times New Roman"/>
                  </w:rPr>
                </w:pPr>
                <w:r>
                  <w:rPr>
                    <w:rFonts w:ascii="Times New Roman"/>
                  </w:rPr>
                  <w:t>Richard R. Tisei</w:t>
                </w:r>
              </w:p>
            </w:tc>
            <w:tc>
              <w:tcPr>
                <w:tcW w:w="4500" w:type="dxa"/>
              </w:tcPr>
              <w:p w:rsidR="00D0526C" w:rsidRDefault="00E33E9A">
                <w:pPr>
                  <w:suppressLineNumbers/>
                  <w:spacing w:after="2"/>
                  <w:rPr>
                    <w:rFonts w:ascii="Times New Roman"/>
                  </w:rPr>
                </w:pPr>
                <w:r>
                  <w:rPr>
                    <w:rFonts w:ascii="Times New Roman"/>
                  </w:rPr>
                  <w:t>Middlesex and Essex</w:t>
                </w:r>
              </w:p>
            </w:tc>
          </w:tr>
        </w:tbl>
      </w:sdtContent>
    </w:sdt>
    <w:p w:rsidR="00D0526C" w:rsidRDefault="00E33E9A">
      <w:pPr>
        <w:suppressLineNumbers/>
      </w:pPr>
      <w:r>
        <w:br w:type="page"/>
      </w:r>
    </w:p>
    <w:p w:rsidR="00D0526C" w:rsidRDefault="00E33E9A">
      <w:pPr>
        <w:suppressLineNumbers/>
        <w:jc w:val="center"/>
      </w:pPr>
      <w:r>
        <w:rPr>
          <w:rFonts w:ascii="Times New Roman"/>
          <w:sz w:val="24"/>
        </w:rPr>
        <w:lastRenderedPageBreak/>
        <w:t>[SIMILAR MATTER FILED IN PREVIOUS SESSION</w:t>
      </w:r>
      <w:r>
        <w:rPr>
          <w:rFonts w:ascii="Times New Roman"/>
          <w:sz w:val="24"/>
        </w:rPr>
        <w:br/>
        <w:t>SEE SENATE, NO. S00119 OF 2007-2008.]</w:t>
      </w:r>
    </w:p>
    <w:p w:rsidR="00D0526C" w:rsidRDefault="00E33E9A">
      <w:pPr>
        <w:suppressLineNumbers/>
        <w:spacing w:before="2" w:after="2"/>
        <w:jc w:val="center"/>
      </w:pPr>
      <w:r>
        <w:rPr>
          <w:rFonts w:ascii="Old English Text MT"/>
          <w:sz w:val="32"/>
        </w:rPr>
        <w:t>The Commonwealth of Massachusetts</w:t>
      </w:r>
      <w:r>
        <w:rPr>
          <w:rFonts w:ascii="Old English Text MT"/>
          <w:sz w:val="32"/>
        </w:rPr>
        <w:br/>
      </w:r>
    </w:p>
    <w:p w:rsidR="00D0526C" w:rsidRDefault="00E33E9A">
      <w:pPr>
        <w:suppressLineNumbers/>
        <w:spacing w:after="2"/>
        <w:jc w:val="center"/>
      </w:pPr>
      <w:r>
        <w:rPr>
          <w:rFonts w:ascii="Times New Roman"/>
          <w:b/>
          <w:sz w:val="24"/>
          <w:vertAlign w:val="superscript"/>
        </w:rPr>
        <w:t>_______________</w:t>
      </w:r>
    </w:p>
    <w:p w:rsidR="00D0526C" w:rsidRDefault="00E33E9A">
      <w:pPr>
        <w:suppressLineNumbers/>
        <w:spacing w:after="2"/>
        <w:jc w:val="center"/>
      </w:pPr>
      <w:r>
        <w:rPr>
          <w:rFonts w:ascii="Times New Roman"/>
          <w:b/>
          <w:sz w:val="18"/>
        </w:rPr>
        <w:t>In the Year Two Thousand and Nine</w:t>
      </w:r>
    </w:p>
    <w:p w:rsidR="00D0526C" w:rsidRDefault="00E33E9A">
      <w:pPr>
        <w:suppressLineNumbers/>
        <w:spacing w:after="2"/>
        <w:jc w:val="center"/>
      </w:pPr>
      <w:r>
        <w:rPr>
          <w:rFonts w:ascii="Times New Roman"/>
          <w:b/>
          <w:sz w:val="24"/>
          <w:vertAlign w:val="superscript"/>
        </w:rPr>
        <w:t>_______________</w:t>
      </w:r>
    </w:p>
    <w:p w:rsidR="00D0526C" w:rsidRDefault="00E33E9A">
      <w:pPr>
        <w:suppressLineNumbers/>
        <w:spacing w:after="2"/>
      </w:pPr>
      <w:r>
        <w:rPr>
          <w:sz w:val="14"/>
        </w:rPr>
        <w:br/>
      </w:r>
      <w:r>
        <w:br/>
      </w:r>
    </w:p>
    <w:p w:rsidR="00D0526C" w:rsidRDefault="00E33E9A">
      <w:pPr>
        <w:suppressLineNumbers/>
      </w:pPr>
      <w:proofErr w:type="gramStart"/>
      <w:r>
        <w:rPr>
          <w:rFonts w:ascii="Times New Roman"/>
          <w:smallCaps/>
          <w:sz w:val="28"/>
        </w:rPr>
        <w:t>An Act providing for supportive living services for brain-injured individuals.</w:t>
      </w:r>
      <w:proofErr w:type="gramEnd"/>
      <w:r>
        <w:br/>
      </w:r>
      <w:r>
        <w:br/>
      </w:r>
      <w:r>
        <w:br/>
      </w:r>
    </w:p>
    <w:p w:rsidR="00D0526C" w:rsidRDefault="00E33E9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33E9A" w:rsidRDefault="00E33E9A" w:rsidP="00E33E9A">
      <w:pPr>
        <w:pStyle w:val="NormalWeb"/>
      </w:pPr>
      <w:proofErr w:type="gramStart"/>
      <w:r>
        <w:t>SECTION 1.</w:t>
      </w:r>
      <w:proofErr w:type="gramEnd"/>
      <w:r>
        <w:t xml:space="preserve">  Notwithstanding the provisions of 130 CMR 422.000 or any other regulation, general or special law to the contrary, the division of medical assistance shall provide supportive living services, including personal care attendant services, to </w:t>
      </w:r>
      <w:proofErr w:type="spellStart"/>
      <w:r>
        <w:rPr>
          <w:rStyle w:val="spelle"/>
        </w:rPr>
        <w:t>MassHealth</w:t>
      </w:r>
      <w:proofErr w:type="spellEnd"/>
      <w:r>
        <w:t xml:space="preserve"> members with brain injuries in the "Transitional Living Program", so-called, residing in a community-based residential program funded by the federal Housing and Urban Development section 811 grant, so-called; </w:t>
      </w:r>
    </w:p>
    <w:p w:rsidR="00E33E9A" w:rsidRDefault="00E33E9A" w:rsidP="00E33E9A">
      <w:pPr>
        <w:pStyle w:val="NormalWeb"/>
      </w:pPr>
      <w:r>
        <w:t>provided further, that services shall be provided without regard to the ability of individuals to move to more independent living settings and shall continue to be provided for the duration of residency within such community-based residential programs;</w:t>
      </w:r>
    </w:p>
    <w:p w:rsidR="00E33E9A" w:rsidRDefault="00E33E9A" w:rsidP="00E33E9A">
      <w:pPr>
        <w:pStyle w:val="NormalWeb"/>
      </w:pPr>
      <w:r>
        <w:t xml:space="preserve">            </w:t>
      </w:r>
      <w:proofErr w:type="gramStart"/>
      <w:r>
        <w:t>provided</w:t>
      </w:r>
      <w:proofErr w:type="gramEnd"/>
      <w:r>
        <w:t xml:space="preserve"> further, that the division shall seek federal approval to provide cueing and supervision services, and upon approval, shall provide such cueing and supervision services to said individuals;</w:t>
      </w:r>
    </w:p>
    <w:p w:rsidR="00E33E9A" w:rsidRDefault="00E33E9A" w:rsidP="00E33E9A">
      <w:pPr>
        <w:pStyle w:val="NormalWeb"/>
      </w:pPr>
      <w:r>
        <w:t xml:space="preserve">            </w:t>
      </w:r>
      <w:proofErr w:type="gramStart"/>
      <w:r>
        <w:t>provided</w:t>
      </w:r>
      <w:proofErr w:type="gramEnd"/>
      <w:r>
        <w:t xml:space="preserve"> further, that the division shall develop a plan to establish a Life-Long Supportive Living Program, so-called, to provide and expand supportive living services to such individuals; provided further, that said plan shall include, but not be limited to, a review of regulations regarding the Transitional Living Program:</w:t>
      </w:r>
    </w:p>
    <w:p w:rsidR="00E33E9A" w:rsidRDefault="00E33E9A" w:rsidP="00E33E9A">
      <w:pPr>
        <w:pStyle w:val="NormalWeb"/>
      </w:pPr>
      <w:r>
        <w:t xml:space="preserve">            </w:t>
      </w:r>
      <w:proofErr w:type="gramStart"/>
      <w:r>
        <w:t>and</w:t>
      </w:r>
      <w:proofErr w:type="gramEnd"/>
      <w:r>
        <w:t xml:space="preserve"> provided further, that the division shall file a report with the house and senate committees on ways and means no later than October 1, 2007 detailing the plan, the number of </w:t>
      </w:r>
      <w:proofErr w:type="spellStart"/>
      <w:r>
        <w:rPr>
          <w:rStyle w:val="spelle"/>
        </w:rPr>
        <w:t>MassHealth</w:t>
      </w:r>
      <w:proofErr w:type="spellEnd"/>
      <w:r>
        <w:t xml:space="preserve"> members impacted, and recommendations to implement said program.</w:t>
      </w:r>
    </w:p>
    <w:p w:rsidR="00E33E9A" w:rsidRDefault="00E33E9A" w:rsidP="00E33E9A"/>
    <w:p w:rsidR="00D0526C" w:rsidRDefault="00E33E9A">
      <w:pPr>
        <w:spacing w:line="336" w:lineRule="auto"/>
      </w:pPr>
      <w:r>
        <w:rPr>
          <w:rFonts w:ascii="Times New Roman"/>
        </w:rPr>
        <w:tab/>
      </w:r>
    </w:p>
    <w:sectPr w:rsidR="00D0526C" w:rsidSect="00D052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526C"/>
    <w:rsid w:val="00D0526C"/>
    <w:rsid w:val="00E33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E9A"/>
    <w:rPr>
      <w:rFonts w:ascii="Tahoma" w:hAnsi="Tahoma" w:cs="Tahoma"/>
      <w:sz w:val="16"/>
      <w:szCs w:val="16"/>
    </w:rPr>
  </w:style>
  <w:style w:type="character" w:styleId="LineNumber">
    <w:name w:val="line number"/>
    <w:basedOn w:val="DefaultParagraphFont"/>
    <w:uiPriority w:val="99"/>
    <w:semiHidden/>
    <w:unhideWhenUsed/>
    <w:rsid w:val="00E33E9A"/>
  </w:style>
  <w:style w:type="paragraph" w:styleId="NormalWeb">
    <w:name w:val="Normal (Web)"/>
    <w:basedOn w:val="Normal"/>
    <w:uiPriority w:val="99"/>
    <w:semiHidden/>
    <w:unhideWhenUsed/>
    <w:rsid w:val="00E33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E33E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2170</Characters>
  <Application>Microsoft Office Word</Application>
  <DocSecurity>0</DocSecurity>
  <Lines>18</Lines>
  <Paragraphs>5</Paragraphs>
  <ScaleCrop>false</ScaleCrop>
  <Company>Massachusetts Legislature</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2009-01-14T02:54:00Z</dcterms:created>
  <dcterms:modified xsi:type="dcterms:W3CDTF">2009-01-14T02:54:00Z</dcterms:modified>
</cp:coreProperties>
</file>