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B" w:rsidRDefault="009C7F6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32C7B" w:rsidRDefault="009C7F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C7F6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32C7B" w:rsidRDefault="009C7F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C7B" w:rsidRDefault="009C7F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232C7B" w:rsidRDefault="009C7F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C7B" w:rsidRDefault="009C7F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32C7B" w:rsidRDefault="009C7F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sz w:val="24"/>
        </w:rPr>
        <w:t>An Act protecting disabled p</w:t>
      </w:r>
      <w:r>
        <w:rPr>
          <w:rFonts w:ascii="Times New Roman"/>
          <w:sz w:val="24"/>
        </w:rPr>
        <w:t>ersons from financial exploitation.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32C7B" w:rsidRDefault="009C7F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32C7B" w:rsidRDefault="00232C7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32C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32C7B" w:rsidRDefault="009C7F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32C7B" w:rsidRDefault="009C7F6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32C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32C7B" w:rsidRDefault="009C7F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232C7B" w:rsidRDefault="009C7F6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232C7B" w:rsidRDefault="009C7F65">
      <w:pPr>
        <w:suppressLineNumbers/>
      </w:pPr>
      <w:r>
        <w:br w:type="page"/>
      </w:r>
    </w:p>
    <w:p w:rsidR="00232C7B" w:rsidRDefault="009C7F6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S00118 OF 2007-2008.]</w:t>
      </w:r>
    </w:p>
    <w:p w:rsidR="00232C7B" w:rsidRDefault="009C7F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32C7B" w:rsidRDefault="009C7F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32C7B" w:rsidRDefault="009C7F65">
      <w:pPr>
        <w:suppressLineNumbers/>
        <w:spacing w:after="2"/>
      </w:pPr>
      <w:r>
        <w:rPr>
          <w:sz w:val="14"/>
        </w:rPr>
        <w:br/>
      </w:r>
      <w:r>
        <w:br/>
      </w:r>
    </w:p>
    <w:p w:rsidR="00232C7B" w:rsidRDefault="009C7F65">
      <w:pPr>
        <w:suppressLineNumbers/>
      </w:pPr>
      <w:r>
        <w:rPr>
          <w:rFonts w:ascii="Times New Roman"/>
          <w:smallCaps/>
          <w:sz w:val="28"/>
        </w:rPr>
        <w:t>An Act protecting disabled persons from financial exploitation.</w:t>
      </w:r>
      <w:r>
        <w:br/>
      </w:r>
      <w:r>
        <w:br/>
      </w:r>
      <w:r>
        <w:br/>
      </w:r>
    </w:p>
    <w:p w:rsidR="00232C7B" w:rsidRDefault="009C7F6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7F65" w:rsidRDefault="009C7F65" w:rsidP="009C7F65">
      <w:pPr>
        <w:pStyle w:val="NormalWeb"/>
      </w:pPr>
      <w:proofErr w:type="gramStart"/>
      <w:r>
        <w:t>SECTION 1.</w:t>
      </w:r>
      <w:proofErr w:type="gramEnd"/>
      <w:r>
        <w:t>  Section 1 of chapter 19C of the General Laws, as appearing in the 2004 Official Edition, is hereby amended by inserting after the words "disabled person," in line 4, the following words:-  or financial exploitation of a disabled person.</w:t>
      </w:r>
    </w:p>
    <w:p w:rsidR="009C7F65" w:rsidRDefault="009C7F65" w:rsidP="009C7F65">
      <w:pPr>
        <w:pStyle w:val="NormalWeb"/>
      </w:pPr>
      <w:proofErr w:type="gramStart"/>
      <w:r>
        <w:t>SECTION 2.</w:t>
      </w:r>
      <w:proofErr w:type="gramEnd"/>
      <w:r>
        <w:t xml:space="preserve"> Said section 1 is hereby further amended by inserting the following definition:-</w:t>
      </w:r>
    </w:p>
    <w:p w:rsidR="009C7F65" w:rsidRDefault="009C7F65" w:rsidP="009C7F65">
      <w:pPr>
        <w:pStyle w:val="NormalWeb"/>
      </w:pPr>
      <w:r>
        <w:t>"Financial exploitation", an act or omission by a caretaker, which causes a substantial monetary or property loss to a disabled person, or causes a substantial monetary or property gain to a caretaker, which gain would otherwise benefit the disabled person but for the act or omission of such caretaker; provided, however, that such an act or omission shall not be construed as financial exploitation if the disabled person has knowingly consented to such act or omission unless such consent is a consequence of misrepresentation, undue influence, coercion or threat of force by such caretaker; and, provided further, that financial exploitation shall not be construed to interfere with or prohibit a bona fide gift by a disabled person or to apply to any act or practice in the conduct of any trade or commerce declared unlawful by section 2 of chapter 93 A of the General Laws.</w:t>
      </w:r>
    </w:p>
    <w:p w:rsidR="009C7F65" w:rsidRDefault="009C7F65" w:rsidP="009C7F65"/>
    <w:p w:rsidR="00232C7B" w:rsidRDefault="009C7F65">
      <w:pPr>
        <w:spacing w:line="336" w:lineRule="auto"/>
      </w:pPr>
      <w:r>
        <w:rPr>
          <w:rFonts w:ascii="Times New Roman"/>
        </w:rPr>
        <w:tab/>
      </w:r>
    </w:p>
    <w:sectPr w:rsidR="00232C7B" w:rsidSect="00232C7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C7B"/>
    <w:rsid w:val="00232C7B"/>
    <w:rsid w:val="009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7F65"/>
  </w:style>
  <w:style w:type="paragraph" w:styleId="NormalWeb">
    <w:name w:val="Normal (Web)"/>
    <w:basedOn w:val="Normal"/>
    <w:uiPriority w:val="99"/>
    <w:semiHidden/>
    <w:unhideWhenUsed/>
    <w:rsid w:val="009C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2009-01-14T02:50:00Z</dcterms:created>
  <dcterms:modified xsi:type="dcterms:W3CDTF">2009-01-14T02:50:00Z</dcterms:modified>
</cp:coreProperties>
</file>