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EB4" w:rsidRDefault="00BA2C4C">
      <w:pPr>
        <w:suppressLineNumbers/>
        <w:spacing w:after="2"/>
        <w:jc w:val="center"/>
      </w:pPr>
      <w:r>
        <w:rPr>
          <w:rFonts w:ascii="Arial"/>
          <w:sz w:val="18"/>
        </w:rPr>
        <w:t>SENATE DOCKET, NO.         FILED ON: 1/13/2009</w:t>
      </w:r>
    </w:p>
    <w:p w:rsidR="002C1EB4" w:rsidRDefault="00BA2C4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2C4C" w:rsidP="00DB534B">
            <w:pPr>
              <w:suppressLineNumbers/>
              <w:jc w:val="right"/>
              <w:rPr>
                <w:b/>
                <w:sz w:val="28"/>
              </w:rPr>
            </w:pPr>
          </w:p>
        </w:tc>
      </w:tr>
    </w:tbl>
    <w:p w:rsidR="002C1EB4" w:rsidRDefault="00BA2C4C">
      <w:pPr>
        <w:suppressLineNumbers/>
        <w:spacing w:before="2" w:after="2"/>
        <w:jc w:val="center"/>
      </w:pPr>
      <w:r>
        <w:rPr>
          <w:rFonts w:ascii="Old English Text MT"/>
          <w:sz w:val="32"/>
        </w:rPr>
        <w:t>The Commonwealth of Massachusetts</w:t>
      </w:r>
    </w:p>
    <w:p w:rsidR="002C1EB4" w:rsidRDefault="00BA2C4C">
      <w:pPr>
        <w:suppressLineNumbers/>
        <w:spacing w:after="2"/>
        <w:jc w:val="center"/>
      </w:pPr>
      <w:r>
        <w:rPr>
          <w:rFonts w:ascii="Times New Roman"/>
          <w:b/>
          <w:sz w:val="32"/>
          <w:vertAlign w:val="superscript"/>
        </w:rPr>
        <w:t>_______________</w:t>
      </w:r>
    </w:p>
    <w:p w:rsidR="002C1EB4" w:rsidRDefault="00BA2C4C">
      <w:pPr>
        <w:suppressLineNumbers/>
        <w:spacing w:before="2"/>
        <w:jc w:val="center"/>
      </w:pPr>
      <w:r>
        <w:rPr>
          <w:rFonts w:ascii="Times New Roman"/>
          <w:sz w:val="20"/>
        </w:rPr>
        <w:t>PRESENTED BY:</w:t>
      </w:r>
    </w:p>
    <w:p w:rsidR="002C1EB4" w:rsidRDefault="00BA2C4C">
      <w:pPr>
        <w:suppressLineNumbers/>
        <w:spacing w:after="2"/>
        <w:jc w:val="center"/>
      </w:pPr>
      <w:r>
        <w:rPr>
          <w:rFonts w:ascii="Times New Roman"/>
          <w:b/>
          <w:sz w:val="24"/>
        </w:rPr>
        <w:t>Benjamin B. Downing</w:t>
      </w:r>
    </w:p>
    <w:p w:rsidR="002C1EB4" w:rsidRDefault="00BA2C4C">
      <w:pPr>
        <w:suppressLineNumbers/>
        <w:jc w:val="center"/>
      </w:pPr>
      <w:r>
        <w:rPr>
          <w:rFonts w:ascii="Times New Roman"/>
          <w:b/>
          <w:sz w:val="32"/>
          <w:vertAlign w:val="superscript"/>
        </w:rPr>
        <w:t>_______________</w:t>
      </w:r>
    </w:p>
    <w:p w:rsidR="002C1EB4" w:rsidRDefault="00BA2C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C1EB4" w:rsidRDefault="00BA2C4C">
      <w:pPr>
        <w:suppressLineNumbers/>
      </w:pPr>
      <w:r>
        <w:rPr>
          <w:rFonts w:ascii="Times New Roman"/>
          <w:sz w:val="20"/>
        </w:rPr>
        <w:tab/>
        <w:t>The undersigned legislators and/or citizens respectfully petition for the passage of the accompanying bill:</w:t>
      </w:r>
    </w:p>
    <w:p w:rsidR="002C1EB4" w:rsidRDefault="00BA2C4C">
      <w:pPr>
        <w:suppressLineNumbers/>
        <w:spacing w:after="2"/>
        <w:jc w:val="center"/>
      </w:pPr>
      <w:proofErr w:type="gramStart"/>
      <w:r>
        <w:rPr>
          <w:rFonts w:ascii="Times New Roman"/>
          <w:sz w:val="24"/>
        </w:rPr>
        <w:t xml:space="preserve">An Act protecting consumers </w:t>
      </w:r>
      <w:r>
        <w:rPr>
          <w:rFonts w:ascii="Times New Roman"/>
          <w:sz w:val="24"/>
        </w:rPr>
        <w:t>during a state of emergency.</w:t>
      </w:r>
      <w:proofErr w:type="gramEnd"/>
    </w:p>
    <w:p w:rsidR="002C1EB4" w:rsidRDefault="00BA2C4C">
      <w:pPr>
        <w:suppressLineNumbers/>
        <w:spacing w:after="2"/>
        <w:jc w:val="center"/>
      </w:pPr>
      <w:r>
        <w:rPr>
          <w:rFonts w:ascii="Times New Roman"/>
          <w:b/>
          <w:sz w:val="32"/>
          <w:vertAlign w:val="superscript"/>
        </w:rPr>
        <w:t>_______________</w:t>
      </w:r>
    </w:p>
    <w:p w:rsidR="002C1EB4" w:rsidRDefault="00BA2C4C">
      <w:pPr>
        <w:suppressLineNumbers/>
        <w:jc w:val="center"/>
      </w:pPr>
      <w:r>
        <w:rPr>
          <w:rFonts w:ascii="Times New Roman"/>
          <w:sz w:val="20"/>
        </w:rPr>
        <w:t>PETITION OF:</w:t>
      </w:r>
    </w:p>
    <w:p w:rsidR="002C1EB4" w:rsidRDefault="002C1E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C1EB4">
            <w:tblPrEx>
              <w:tblCellMar>
                <w:top w:w="0" w:type="dxa"/>
                <w:bottom w:w="0" w:type="dxa"/>
              </w:tblCellMar>
            </w:tblPrEx>
            <w:tc>
              <w:tcPr>
                <w:tcW w:w="4500" w:type="dxa"/>
                <w:tcBorders>
                  <w:top w:val="nil"/>
                  <w:bottom w:val="single" w:sz="4" w:space="0" w:color="auto"/>
                  <w:right w:val="single" w:sz="4" w:space="0" w:color="auto"/>
                </w:tcBorders>
              </w:tcPr>
              <w:p w:rsidR="002C1EB4" w:rsidRDefault="00BA2C4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C1EB4" w:rsidRDefault="00BA2C4C">
                <w:pPr>
                  <w:suppressLineNumbers/>
                  <w:spacing w:after="2"/>
                  <w:rPr>
                    <w:smallCaps/>
                  </w:rPr>
                </w:pPr>
                <w:r>
                  <w:rPr>
                    <w:rFonts w:ascii="Times New Roman"/>
                    <w:smallCaps/>
                    <w:sz w:val="24"/>
                  </w:rPr>
                  <w:t>District/Address:</w:t>
                </w:r>
              </w:p>
            </w:tc>
          </w:tr>
          <w:tr w:rsidR="002C1EB4">
            <w:tblPrEx>
              <w:tblCellMar>
                <w:top w:w="0" w:type="dxa"/>
                <w:bottom w:w="0" w:type="dxa"/>
              </w:tblCellMar>
            </w:tblPrEx>
            <w:tc>
              <w:tcPr>
                <w:tcW w:w="4500" w:type="dxa"/>
              </w:tcPr>
              <w:p w:rsidR="002C1EB4" w:rsidRDefault="00BA2C4C">
                <w:pPr>
                  <w:suppressLineNumbers/>
                  <w:spacing w:after="2"/>
                  <w:rPr>
                    <w:rFonts w:ascii="Times New Roman"/>
                  </w:rPr>
                </w:pPr>
                <w:r>
                  <w:rPr>
                    <w:rFonts w:ascii="Times New Roman"/>
                  </w:rPr>
                  <w:t>Benjamin B. Downing</w:t>
                </w:r>
              </w:p>
            </w:tc>
            <w:tc>
              <w:tcPr>
                <w:tcW w:w="4500" w:type="dxa"/>
              </w:tcPr>
              <w:p w:rsidR="002C1EB4" w:rsidRDefault="00BA2C4C">
                <w:pPr>
                  <w:suppressLineNumbers/>
                  <w:spacing w:after="2"/>
                  <w:rPr>
                    <w:rFonts w:ascii="Times New Roman"/>
                  </w:rPr>
                </w:pPr>
                <w:r>
                  <w:rPr>
                    <w:rFonts w:ascii="Times New Roman"/>
                  </w:rPr>
                  <w:t>Berkshire, Hampshire and Franklin</w:t>
                </w:r>
              </w:p>
            </w:tc>
          </w:tr>
        </w:tbl>
      </w:sdtContent>
    </w:sdt>
    <w:p w:rsidR="002C1EB4" w:rsidRDefault="00BA2C4C">
      <w:pPr>
        <w:suppressLineNumbers/>
      </w:pPr>
      <w:r>
        <w:br w:type="page"/>
      </w:r>
    </w:p>
    <w:p w:rsidR="002C1EB4" w:rsidRDefault="00BA2C4C">
      <w:pPr>
        <w:suppressLineNumbers/>
        <w:spacing w:before="2" w:after="2"/>
        <w:jc w:val="center"/>
      </w:pPr>
      <w:r>
        <w:rPr>
          <w:rFonts w:ascii="Old English Text MT"/>
          <w:sz w:val="32"/>
        </w:rPr>
        <w:lastRenderedPageBreak/>
        <w:t>The Commonwealth of Massachusetts</w:t>
      </w:r>
      <w:r>
        <w:rPr>
          <w:rFonts w:ascii="Old English Text MT"/>
          <w:sz w:val="32"/>
        </w:rPr>
        <w:br/>
      </w:r>
    </w:p>
    <w:p w:rsidR="002C1EB4" w:rsidRDefault="00BA2C4C">
      <w:pPr>
        <w:suppressLineNumbers/>
        <w:spacing w:after="2"/>
        <w:jc w:val="center"/>
      </w:pPr>
      <w:r>
        <w:rPr>
          <w:rFonts w:ascii="Times New Roman"/>
          <w:b/>
          <w:sz w:val="24"/>
          <w:vertAlign w:val="superscript"/>
        </w:rPr>
        <w:t>_______________</w:t>
      </w:r>
    </w:p>
    <w:p w:rsidR="002C1EB4" w:rsidRDefault="00BA2C4C">
      <w:pPr>
        <w:suppressLineNumbers/>
        <w:spacing w:after="2"/>
        <w:jc w:val="center"/>
      </w:pPr>
      <w:r>
        <w:rPr>
          <w:rFonts w:ascii="Times New Roman"/>
          <w:b/>
          <w:sz w:val="18"/>
        </w:rPr>
        <w:t>In the Year Two Thousand and Nine</w:t>
      </w:r>
    </w:p>
    <w:p w:rsidR="002C1EB4" w:rsidRDefault="00BA2C4C">
      <w:pPr>
        <w:suppressLineNumbers/>
        <w:spacing w:after="2"/>
        <w:jc w:val="center"/>
      </w:pPr>
      <w:r>
        <w:rPr>
          <w:rFonts w:ascii="Times New Roman"/>
          <w:b/>
          <w:sz w:val="24"/>
          <w:vertAlign w:val="superscript"/>
        </w:rPr>
        <w:t>_______________</w:t>
      </w:r>
    </w:p>
    <w:p w:rsidR="002C1EB4" w:rsidRDefault="00BA2C4C">
      <w:pPr>
        <w:suppressLineNumbers/>
        <w:spacing w:after="2"/>
      </w:pPr>
      <w:r>
        <w:rPr>
          <w:sz w:val="14"/>
        </w:rPr>
        <w:br/>
      </w:r>
      <w:r>
        <w:br/>
      </w:r>
    </w:p>
    <w:p w:rsidR="002C1EB4" w:rsidRDefault="00BA2C4C">
      <w:pPr>
        <w:suppressLineNumbers/>
      </w:pPr>
      <w:proofErr w:type="gramStart"/>
      <w:r>
        <w:rPr>
          <w:rFonts w:ascii="Times New Roman"/>
          <w:smallCaps/>
          <w:sz w:val="28"/>
        </w:rPr>
        <w:t>An Act protecting consumers during a state of emergency.</w:t>
      </w:r>
      <w:proofErr w:type="gramEnd"/>
      <w:r>
        <w:br/>
      </w:r>
      <w:r>
        <w:br/>
      </w:r>
      <w:r>
        <w:br/>
      </w:r>
    </w:p>
    <w:p w:rsidR="002C1EB4" w:rsidRDefault="00BA2C4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A2C4C" w:rsidRPr="00C70387" w:rsidRDefault="00BA2C4C" w:rsidP="00BA2C4C">
      <w:pPr>
        <w:spacing w:line="480" w:lineRule="auto"/>
        <w:contextualSpacing/>
        <w:rPr>
          <w:rFonts w:ascii="Times New Roman" w:hAnsi="Times New Roman"/>
        </w:rPr>
      </w:pPr>
      <w:proofErr w:type="gramStart"/>
      <w:r>
        <w:rPr>
          <w:rFonts w:ascii="Times New Roman" w:hAnsi="Times New Roman"/>
        </w:rPr>
        <w:t>SECTION 1.</w:t>
      </w:r>
      <w:proofErr w:type="gramEnd"/>
      <w:r>
        <w:rPr>
          <w:rFonts w:ascii="Times New Roman" w:hAnsi="Times New Roman"/>
        </w:rPr>
        <w:t xml:space="preserve"> </w:t>
      </w:r>
      <w:r w:rsidRPr="00C70387">
        <w:rPr>
          <w:rFonts w:ascii="Times New Roman" w:hAnsi="Times New Roman"/>
        </w:rPr>
        <w:t xml:space="preserve">The General Laws are hereby amended in chapter 93, by inserting after section 14S the following section:- </w:t>
      </w:r>
    </w:p>
    <w:p w:rsidR="00BA2C4C" w:rsidRDefault="00BA2C4C" w:rsidP="00BA2C4C">
      <w:pPr>
        <w:spacing w:line="480" w:lineRule="auto"/>
        <w:contextualSpacing/>
        <w:rPr>
          <w:rFonts w:ascii="Times New Roman" w:hAnsi="Times New Roman"/>
        </w:rPr>
      </w:pPr>
      <w:proofErr w:type="gramStart"/>
      <w:r w:rsidRPr="00C70387">
        <w:rPr>
          <w:rFonts w:ascii="Times New Roman" w:hAnsi="Times New Roman"/>
        </w:rPr>
        <w:t>Section 14T.</w:t>
      </w:r>
      <w:proofErr w:type="gramEnd"/>
      <w:r w:rsidRPr="00C70387">
        <w:rPr>
          <w:rFonts w:ascii="Times New Roman" w:hAnsi="Times New Roman"/>
        </w:rPr>
        <w:t xml:space="preserve">  </w:t>
      </w:r>
      <w:r>
        <w:rPr>
          <w:rFonts w:ascii="Times New Roman" w:hAnsi="Times New Roman"/>
        </w:rPr>
        <w:t>Unconscionable Prices in a State of Emergency</w:t>
      </w:r>
    </w:p>
    <w:p w:rsidR="00BA2C4C" w:rsidRPr="00C70387" w:rsidRDefault="00BA2C4C" w:rsidP="00BA2C4C">
      <w:pPr>
        <w:spacing w:line="480" w:lineRule="auto"/>
        <w:contextualSpacing/>
        <w:rPr>
          <w:rFonts w:ascii="Times New Roman" w:hAnsi="Times New Roman"/>
        </w:rPr>
      </w:pPr>
      <w:r>
        <w:rPr>
          <w:rFonts w:ascii="Times New Roman" w:hAnsi="Times New Roman"/>
        </w:rPr>
        <w:t xml:space="preserve">(a) </w:t>
      </w:r>
      <w:r w:rsidRPr="00C70387">
        <w:rPr>
          <w:rFonts w:ascii="Times New Roman" w:hAnsi="Times New Roman"/>
        </w:rPr>
        <w:t>As used in the section the following words shall have the following meanings:</w:t>
      </w:r>
    </w:p>
    <w:p w:rsidR="00BA2C4C" w:rsidRDefault="00BA2C4C" w:rsidP="00BA2C4C">
      <w:pPr>
        <w:spacing w:line="480" w:lineRule="auto"/>
        <w:contextualSpacing/>
        <w:rPr>
          <w:rFonts w:ascii="Times New Roman" w:hAnsi="Times New Roman"/>
        </w:rPr>
      </w:pPr>
      <w:r w:rsidRPr="00C70387">
        <w:rPr>
          <w:rFonts w:ascii="Times New Roman" w:hAnsi="Times New Roman"/>
        </w:rPr>
        <w:t>“Commodity” means goods, services, materials, merchandise, supplies, equipment, resources, or other articles of commerce, and includes, without limitation, food, water, ice, chemicals, petroleum products, and lumber essential for consumption or use as a direct result of a declared state of emergency.</w:t>
      </w:r>
      <w:r w:rsidRPr="00174545">
        <w:rPr>
          <w:rFonts w:ascii="Times New Roman" w:hAnsi="Times New Roman"/>
        </w:rPr>
        <w:t xml:space="preserve"> </w:t>
      </w:r>
    </w:p>
    <w:p w:rsidR="00BA2C4C" w:rsidRDefault="00BA2C4C" w:rsidP="00BA2C4C">
      <w:pPr>
        <w:spacing w:line="480" w:lineRule="auto"/>
        <w:contextualSpacing/>
        <w:rPr>
          <w:rFonts w:ascii="Times New Roman" w:hAnsi="Times New Roman"/>
        </w:rPr>
      </w:pPr>
      <w:r>
        <w:rPr>
          <w:rFonts w:ascii="Times New Roman" w:hAnsi="Times New Roman"/>
        </w:rPr>
        <w:t>“</w:t>
      </w:r>
      <w:proofErr w:type="gramStart"/>
      <w:r>
        <w:rPr>
          <w:rFonts w:ascii="Times New Roman" w:hAnsi="Times New Roman"/>
        </w:rPr>
        <w:t>dwelling</w:t>
      </w:r>
      <w:proofErr w:type="gramEnd"/>
      <w:r>
        <w:rPr>
          <w:rFonts w:ascii="Times New Roman" w:hAnsi="Times New Roman"/>
        </w:rPr>
        <w:t xml:space="preserve"> unit” shall include single and multi-family homes, apartment or condominium unit, motel or hotel unit or other temporary lodging.</w:t>
      </w:r>
    </w:p>
    <w:p w:rsidR="00BA2C4C" w:rsidRDefault="00BA2C4C" w:rsidP="00BA2C4C">
      <w:pPr>
        <w:spacing w:line="480" w:lineRule="auto"/>
        <w:contextualSpacing/>
        <w:rPr>
          <w:rFonts w:ascii="Times New Roman" w:hAnsi="Times New Roman"/>
        </w:rPr>
      </w:pPr>
      <w:r w:rsidRPr="00174545">
        <w:rPr>
          <w:rFonts w:ascii="Times New Roman" w:hAnsi="Times New Roman"/>
        </w:rPr>
        <w:t xml:space="preserve"> “Unconscionable price” an amount charged which represents a gross disparity</w:t>
      </w:r>
      <w:r>
        <w:rPr>
          <w:rFonts w:ascii="Times New Roman" w:hAnsi="Times New Roman"/>
        </w:rPr>
        <w:t xml:space="preserve"> </w:t>
      </w:r>
      <w:r w:rsidRPr="00174545">
        <w:rPr>
          <w:rFonts w:ascii="Times New Roman" w:hAnsi="Times New Roman"/>
        </w:rPr>
        <w:t xml:space="preserve"> between the price of the commodity or rental or lease of a dwelling unit, including a motel or hotel unit or other temporary lodging, or self-storage facility that is the subject of the offer or transaction and the average price at which that commodity or dwelling unit, including a motel or hotel unit or other temporary lodging, or self-storage facility was rented, leased, sold, or offered for rent or sale in the usual course of business during the 30 days immediately before a declaration of a state of emergency, and the increase in the amount charged is not attributable to additional costs incurred in connection with the rental or sale of the </w:t>
      </w:r>
      <w:r w:rsidRPr="00174545">
        <w:rPr>
          <w:rFonts w:ascii="Times New Roman" w:hAnsi="Times New Roman"/>
        </w:rPr>
        <w:lastRenderedPageBreak/>
        <w:t>commodity or rental or lease of the dwelling unit, including a motel or hotel unit or other temporary lodging, or self-storage facility, or regional, national, or international market trends; or grossly exceeds the average price at which the same or similar commodity, dwelling unit, including a motel or hotel unit or other temporary lodging, or self-storage facility was readily obtainable in the trade area during the 30 days immediately before a declaration of a state of emergency. Such price shall not include a price during that period set as a result of a bona fide manufacturer’s or suppliers limited discount or rebate; provided however that the increase in the amount charged is not with rental or sale of the commodity or rental or lease of the dwelling unit, including a motel or hotel unit or other temporary lodging, or self-storage facility, or as the result of regional, national, or international market trends, or is attributable to additional costs in connection with the disaster, including replacement costs imposed by the vendors source.</w:t>
      </w:r>
    </w:p>
    <w:p w:rsidR="00BA2C4C" w:rsidRDefault="00BA2C4C" w:rsidP="00BA2C4C">
      <w:pPr>
        <w:spacing w:line="480" w:lineRule="auto"/>
        <w:contextualSpacing/>
        <w:rPr>
          <w:rFonts w:ascii="Times New Roman" w:hAnsi="Times New Roman"/>
        </w:rPr>
      </w:pPr>
      <w:r>
        <w:rPr>
          <w:rFonts w:ascii="Times New Roman" w:hAnsi="Times New Roman"/>
        </w:rPr>
        <w:t xml:space="preserve"> (b) </w:t>
      </w:r>
      <w:r w:rsidRPr="00C70387">
        <w:rPr>
          <w:rFonts w:ascii="Times New Roman" w:hAnsi="Times New Roman"/>
        </w:rPr>
        <w:t xml:space="preserve">Notwithstanding the provisions of section 9H of chapter 23, </w:t>
      </w:r>
      <w:r>
        <w:rPr>
          <w:rFonts w:ascii="Times New Roman" w:hAnsi="Times New Roman"/>
        </w:rPr>
        <w:t xml:space="preserve">whenever the Governor shall </w:t>
      </w:r>
      <w:r w:rsidRPr="00900BE4">
        <w:rPr>
          <w:rFonts w:ascii="Times New Roman" w:hAnsi="Times New Roman"/>
        </w:rPr>
        <w:t xml:space="preserve">determine that an emergency exists in respect to food or fuel or any other common necessity of life, including the providing of shelter, it shall be a violation of this section for a person or his agent or employee to rent or sell or offer to rent or sell a commodity </w:t>
      </w:r>
      <w:r>
        <w:rPr>
          <w:rFonts w:ascii="Times New Roman" w:hAnsi="Times New Roman"/>
        </w:rPr>
        <w:t xml:space="preserve">or dwelling unit </w:t>
      </w:r>
      <w:r w:rsidRPr="00900BE4">
        <w:rPr>
          <w:rFonts w:ascii="Times New Roman" w:hAnsi="Times New Roman"/>
        </w:rPr>
        <w:t>at an unconscionable price within the area for which the state of emergency is declared;</w:t>
      </w:r>
      <w:r>
        <w:rPr>
          <w:rFonts w:ascii="Times New Roman" w:hAnsi="Times New Roman"/>
        </w:rPr>
        <w:t xml:space="preserve">  This prohibition remains in effect until the declaration expires or is terminated.  </w:t>
      </w:r>
    </w:p>
    <w:p w:rsidR="00BA2C4C" w:rsidRDefault="00BA2C4C" w:rsidP="00BA2C4C">
      <w:pPr>
        <w:spacing w:line="480" w:lineRule="auto"/>
        <w:ind w:firstLine="720"/>
        <w:contextualSpacing/>
        <w:rPr>
          <w:rFonts w:ascii="Times New Roman" w:hAnsi="Times New Roman"/>
        </w:rPr>
      </w:pPr>
      <w:r w:rsidRPr="001C0A6E">
        <w:rPr>
          <w:rFonts w:ascii="Times New Roman" w:hAnsi="Times New Roman"/>
        </w:rPr>
        <w:t>Upon a declaration of a state of disaster by the President, in which the disaster area includes all or a portion of the commonwealth</w:t>
      </w:r>
      <w:r>
        <w:rPr>
          <w:rFonts w:ascii="Times New Roman" w:hAnsi="Times New Roman"/>
        </w:rPr>
        <w:t>,</w:t>
      </w:r>
      <w:r w:rsidRPr="001C0A6E">
        <w:rPr>
          <w:rFonts w:ascii="Times New Roman" w:hAnsi="Times New Roman"/>
        </w:rPr>
        <w:t xml:space="preserve"> it</w:t>
      </w:r>
      <w:r>
        <w:rPr>
          <w:rFonts w:ascii="Times New Roman" w:hAnsi="Times New Roman"/>
        </w:rPr>
        <w:t xml:space="preserve"> shall be a </w:t>
      </w:r>
      <w:r w:rsidRPr="001C0A6E">
        <w:rPr>
          <w:rFonts w:ascii="Times New Roman" w:hAnsi="Times New Roman"/>
        </w:rPr>
        <w:t xml:space="preserve">violation of this </w:t>
      </w:r>
      <w:r>
        <w:rPr>
          <w:rFonts w:ascii="Times New Roman" w:hAnsi="Times New Roman"/>
        </w:rPr>
        <w:t xml:space="preserve">section </w:t>
      </w:r>
      <w:r w:rsidRPr="001C0A6E">
        <w:rPr>
          <w:rFonts w:ascii="Times New Roman" w:hAnsi="Times New Roman"/>
        </w:rPr>
        <w:t>for a person or his age</w:t>
      </w:r>
      <w:r>
        <w:rPr>
          <w:rFonts w:ascii="Times New Roman" w:hAnsi="Times New Roman"/>
        </w:rPr>
        <w:t>nt or employee in this state to</w:t>
      </w:r>
      <w:r w:rsidRPr="001C0A6E">
        <w:rPr>
          <w:rFonts w:ascii="Times New Roman" w:hAnsi="Times New Roman"/>
        </w:rPr>
        <w:t xml:space="preserve"> rent or sell or offer to rent or sell a commodity </w:t>
      </w:r>
      <w:r>
        <w:rPr>
          <w:rFonts w:ascii="Times New Roman" w:hAnsi="Times New Roman"/>
        </w:rPr>
        <w:t xml:space="preserve">or dwelling unit </w:t>
      </w:r>
      <w:r w:rsidRPr="001C0A6E">
        <w:rPr>
          <w:rFonts w:ascii="Times New Roman" w:hAnsi="Times New Roman"/>
        </w:rPr>
        <w:t>at an unconscionable price within the area for which the</w:t>
      </w:r>
      <w:r>
        <w:rPr>
          <w:rFonts w:ascii="Times New Roman" w:hAnsi="Times New Roman"/>
        </w:rPr>
        <w:t xml:space="preserve"> state of disaster is declared.  </w:t>
      </w:r>
      <w:r w:rsidRPr="001C0A6E">
        <w:rPr>
          <w:rFonts w:ascii="Times New Roman" w:hAnsi="Times New Roman"/>
        </w:rPr>
        <w:t>This prohibition remains in effect until ten days after the declaration expires or is terminated.</w:t>
      </w:r>
    </w:p>
    <w:p w:rsidR="00BA2C4C" w:rsidRDefault="00BA2C4C" w:rsidP="00BA2C4C">
      <w:pPr>
        <w:spacing w:line="480" w:lineRule="auto"/>
        <w:contextualSpacing/>
        <w:rPr>
          <w:rFonts w:ascii="Times New Roman" w:hAnsi="Times New Roman"/>
        </w:rPr>
      </w:pPr>
      <w:r>
        <w:rPr>
          <w:rFonts w:ascii="Times New Roman" w:hAnsi="Times New Roman"/>
        </w:rPr>
        <w:t xml:space="preserve">(c) </w:t>
      </w:r>
      <w:r w:rsidRPr="001C0A6E">
        <w:rPr>
          <w:rFonts w:ascii="Times New Roman" w:hAnsi="Times New Roman"/>
        </w:rPr>
        <w:t xml:space="preserve">A price increase approved by an appropriate government agency is not a violation of this section. </w:t>
      </w:r>
    </w:p>
    <w:p w:rsidR="00BA2C4C" w:rsidRDefault="00BA2C4C" w:rsidP="00BA2C4C">
      <w:pPr>
        <w:spacing w:line="480" w:lineRule="auto"/>
        <w:contextualSpacing/>
        <w:rPr>
          <w:rFonts w:ascii="Times New Roman" w:hAnsi="Times New Roman"/>
        </w:rPr>
      </w:pPr>
      <w:r>
        <w:rPr>
          <w:rFonts w:ascii="Times New Roman" w:hAnsi="Times New Roman"/>
        </w:rPr>
        <w:t xml:space="preserve">(d) </w:t>
      </w:r>
      <w:r w:rsidRPr="001C0A6E">
        <w:rPr>
          <w:rFonts w:ascii="Times New Roman" w:hAnsi="Times New Roman"/>
        </w:rPr>
        <w:t>A violation of this section shall be punished by a fine of not more than $5,000</w:t>
      </w:r>
      <w:r>
        <w:rPr>
          <w:rFonts w:ascii="Times New Roman" w:hAnsi="Times New Roman"/>
        </w:rPr>
        <w:t>.</w:t>
      </w:r>
      <w:r w:rsidRPr="001C0A6E">
        <w:rPr>
          <w:rFonts w:ascii="Times New Roman" w:hAnsi="Times New Roman"/>
        </w:rPr>
        <w:t xml:space="preserve"> </w:t>
      </w:r>
    </w:p>
    <w:p w:rsidR="002C1EB4" w:rsidRDefault="00BA2C4C">
      <w:pPr>
        <w:spacing w:line="336" w:lineRule="auto"/>
      </w:pPr>
      <w:r>
        <w:rPr>
          <w:rFonts w:ascii="Times New Roman"/>
        </w:rPr>
        <w:tab/>
      </w:r>
    </w:p>
    <w:sectPr w:rsidR="002C1EB4" w:rsidSect="002C1E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C1EB4"/>
    <w:rsid w:val="002C1EB4"/>
    <w:rsid w:val="00BA2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C4C"/>
    <w:rPr>
      <w:rFonts w:ascii="Tahoma" w:hAnsi="Tahoma" w:cs="Tahoma"/>
      <w:sz w:val="16"/>
      <w:szCs w:val="16"/>
    </w:rPr>
  </w:style>
  <w:style w:type="character" w:styleId="LineNumber">
    <w:name w:val="line number"/>
    <w:basedOn w:val="DefaultParagraphFont"/>
    <w:uiPriority w:val="99"/>
    <w:semiHidden/>
    <w:unhideWhenUsed/>
    <w:rsid w:val="00BA2C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3932</Characters>
  <Application>Microsoft Office Word</Application>
  <DocSecurity>0</DocSecurity>
  <Lines>32</Lines>
  <Paragraphs>9</Paragraphs>
  <ScaleCrop>false</ScaleCrop>
  <Company>Massachusetts Legislature</Company>
  <LinksUpToDate>false</LinksUpToDate>
  <CharactersWithSpaces>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2009-01-13T22:04:00Z</dcterms:created>
  <dcterms:modified xsi:type="dcterms:W3CDTF">2009-01-13T22:06:00Z</dcterms:modified>
</cp:coreProperties>
</file>