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8A" w:rsidRDefault="006C4903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7533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B688A" w:rsidRDefault="006C49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688A" w:rsidRDefault="006C490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McGee</w:t>
      </w:r>
    </w:p>
    <w:p w:rsidR="00FB688A" w:rsidRDefault="006C490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688A" w:rsidRDefault="006C490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B688A" w:rsidRDefault="006C490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sz w:val="24"/>
        </w:rPr>
        <w:t>An Act increasing the penalty for health-related risks associated with cosmetology.</w:t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688A" w:rsidRDefault="006C490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B688A" w:rsidRDefault="00FB688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B688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B688A" w:rsidRDefault="006C49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B688A" w:rsidRDefault="006C490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B688A">
            <w:tc>
              <w:tcPr>
                <w:tcW w:w="4500" w:type="dxa"/>
              </w:tcPr>
              <w:p w:rsidR="00FB688A" w:rsidRDefault="006C49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McGee</w:t>
                </w:r>
              </w:p>
            </w:tc>
            <w:tc>
              <w:tcPr>
                <w:tcW w:w="4500" w:type="dxa"/>
              </w:tcPr>
              <w:p w:rsidR="00FB688A" w:rsidRDefault="006C490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Third Essex and Middlesex</w:t>
                </w:r>
              </w:p>
            </w:tc>
          </w:tr>
        </w:tbl>
      </w:sdtContent>
    </w:sdt>
    <w:p w:rsidR="00FB688A" w:rsidRDefault="006C4903">
      <w:pPr>
        <w:suppressLineNumbers/>
      </w:pPr>
      <w:r>
        <w:br w:type="page"/>
      </w:r>
    </w:p>
    <w:p w:rsidR="00FB688A" w:rsidRDefault="006C490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S00188 OF 2007-2008.]</w:t>
      </w:r>
    </w:p>
    <w:p w:rsidR="00FB688A" w:rsidRDefault="006C490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B688A" w:rsidRDefault="006C490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688A" w:rsidRDefault="006C4903">
      <w:pPr>
        <w:suppressLineNumbers/>
        <w:spacing w:after="2"/>
      </w:pPr>
      <w:r>
        <w:rPr>
          <w:sz w:val="14"/>
        </w:rPr>
        <w:br/>
      </w:r>
      <w:r>
        <w:br/>
      </w:r>
    </w:p>
    <w:p w:rsidR="00FB688A" w:rsidRDefault="006C4903">
      <w:pPr>
        <w:suppressLineNumbers/>
      </w:pPr>
      <w:r>
        <w:rPr>
          <w:rFonts w:ascii="Times New Roman"/>
          <w:smallCaps/>
          <w:sz w:val="28"/>
        </w:rPr>
        <w:t>An Act increasing the penalty for health-related risks associated with cosmetology.</w:t>
      </w:r>
      <w:r>
        <w:br/>
      </w:r>
      <w:r>
        <w:br/>
      </w:r>
      <w:r>
        <w:br/>
      </w:r>
    </w:p>
    <w:p w:rsidR="00FB688A" w:rsidRDefault="006C490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83387" w:rsidRDefault="006C4903" w:rsidP="00683387">
      <w:pPr>
        <w:pStyle w:val="NormalWeb"/>
        <w:spacing w:line="480" w:lineRule="auto"/>
      </w:pPr>
      <w:r>
        <w:rPr>
          <w:sz w:val="22"/>
        </w:rPr>
        <w:tab/>
      </w:r>
      <w:r w:rsidR="00683387">
        <w:t>SECTION 1.   Section 87II of chapter 112 of the General Laws, as appearing in the 2000 Official Edition, is hereby amended:</w:t>
      </w:r>
    </w:p>
    <w:p w:rsidR="00FB688A" w:rsidRDefault="00683387" w:rsidP="00683387">
      <w:pPr>
        <w:pStyle w:val="NormalWeb"/>
        <w:spacing w:line="480" w:lineRule="auto"/>
      </w:pPr>
      <w:r>
        <w:t>By adding at the end thereof in line 10 the following clause, -- “provided however, any violation of a regulation relating to any public health risks, as designated by the Board of Registration of Cosmetologists</w:t>
      </w:r>
      <w:r w:rsidR="00A75337">
        <w:t>,</w:t>
      </w:r>
      <w:r>
        <w:t xml:space="preserve"> shall be punished by a fine of up to $1000.”</w:t>
      </w:r>
    </w:p>
    <w:sectPr w:rsidR="00FB688A" w:rsidSect="00FB688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/>
  <w:defaultTabStop w:val="720"/>
  <w:characterSpacingControl w:val="doNotCompress"/>
  <w:compat>
    <w:useFELayout/>
  </w:compat>
  <w:rsids>
    <w:rsidRoot w:val="00FB688A"/>
    <w:rsid w:val="00137725"/>
    <w:rsid w:val="0039727A"/>
    <w:rsid w:val="00683387"/>
    <w:rsid w:val="006C4903"/>
    <w:rsid w:val="008678BE"/>
    <w:rsid w:val="00A75337"/>
    <w:rsid w:val="00CB6A4F"/>
    <w:rsid w:val="00FB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38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83387"/>
  </w:style>
  <w:style w:type="paragraph" w:styleId="NormalWeb">
    <w:name w:val="Normal (Web)"/>
    <w:basedOn w:val="Normal"/>
    <w:uiPriority w:val="99"/>
    <w:unhideWhenUsed/>
    <w:rsid w:val="00683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A6F67CB-27FD-4556-80EB-7DD84335D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61159-63DB-49FC-A0FD-7B1AB9383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3</cp:revision>
  <cp:lastPrinted>2009-01-14T15:36:00Z</cp:lastPrinted>
  <dcterms:created xsi:type="dcterms:W3CDTF">2009-01-13T19:39:00Z</dcterms:created>
  <dcterms:modified xsi:type="dcterms:W3CDTF">2009-01-14T15:36:00Z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