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846F4" w:rsidRDefault="008A1531">
      <w:pPr>
        <w:suppressLineNumbers/>
        <w:spacing w:after="2"/>
        <w:jc w:val="center"/>
      </w:pPr>
      <w:r>
        <w:rPr>
          <w:rFonts w:ascii="Arial"/>
          <w:sz w:val="18"/>
        </w:rPr>
        <w:t>SENATE DOCKET, NO.         FILED ON: 1/9/2009</w:t>
      </w:r>
    </w:p>
    <w:p w:rsidR="00D846F4" w:rsidRDefault="008A153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A1531">
            <w:pPr>
              <w:suppressLineNumbers/>
              <w:jc w:val="right"/>
              <w:rPr>
                <w:b/>
                <w:sz w:val="28"/>
              </w:rPr>
            </w:pPr>
          </w:p>
        </w:tc>
      </w:tr>
    </w:tbl>
    <w:p w:rsidR="00D846F4" w:rsidRDefault="008A1531">
      <w:pPr>
        <w:suppressLineNumbers/>
        <w:spacing w:before="2" w:after="2"/>
        <w:jc w:val="center"/>
      </w:pPr>
      <w:r>
        <w:rPr>
          <w:rFonts w:ascii="Old English Text MT"/>
          <w:sz w:val="32"/>
        </w:rPr>
        <w:t>The Commonwealth of Massachusetts</w:t>
      </w:r>
    </w:p>
    <w:p w:rsidR="00D846F4" w:rsidRDefault="008A1531">
      <w:pPr>
        <w:suppressLineNumbers/>
        <w:spacing w:after="2"/>
        <w:jc w:val="center"/>
      </w:pPr>
      <w:r>
        <w:rPr>
          <w:rFonts w:ascii="Times New Roman"/>
          <w:b/>
          <w:sz w:val="32"/>
          <w:vertAlign w:val="superscript"/>
        </w:rPr>
        <w:t>_______________</w:t>
      </w:r>
    </w:p>
    <w:p w:rsidR="00D846F4" w:rsidRDefault="008A1531">
      <w:pPr>
        <w:suppressLineNumbers/>
        <w:spacing w:before="2"/>
        <w:jc w:val="center"/>
      </w:pPr>
      <w:r>
        <w:rPr>
          <w:rFonts w:ascii="Times New Roman"/>
          <w:sz w:val="20"/>
        </w:rPr>
        <w:t>PRESENTED BY:</w:t>
      </w:r>
    </w:p>
    <w:p w:rsidR="00D846F4" w:rsidRDefault="008A1531">
      <w:pPr>
        <w:suppressLineNumbers/>
        <w:spacing w:after="2"/>
        <w:jc w:val="center"/>
      </w:pPr>
      <w:r>
        <w:rPr>
          <w:rFonts w:ascii="Times New Roman"/>
          <w:b/>
          <w:sz w:val="24"/>
        </w:rPr>
        <w:t>Morrissey, Michael (SEN)</w:t>
      </w:r>
    </w:p>
    <w:p w:rsidR="00D846F4" w:rsidRDefault="008A1531">
      <w:pPr>
        <w:suppressLineNumbers/>
        <w:jc w:val="center"/>
      </w:pPr>
      <w:r>
        <w:rPr>
          <w:rFonts w:ascii="Times New Roman"/>
          <w:b/>
          <w:sz w:val="32"/>
          <w:vertAlign w:val="superscript"/>
        </w:rPr>
        <w:t>_______________</w:t>
      </w:r>
    </w:p>
    <w:p w:rsidR="00D846F4" w:rsidRDefault="008A15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46F4" w:rsidRDefault="008A1531">
      <w:pPr>
        <w:suppressLineNumbers/>
      </w:pPr>
      <w:r>
        <w:rPr>
          <w:rFonts w:ascii="Times New Roman"/>
          <w:sz w:val="20"/>
        </w:rPr>
        <w:tab/>
        <w:t>The undersigned legislators and/or citizens respectfully petition for the passage of the accompanying bill:</w:t>
      </w:r>
    </w:p>
    <w:p w:rsidR="00D846F4" w:rsidRDefault="008A1531">
      <w:pPr>
        <w:suppressLineNumbers/>
        <w:spacing w:after="2"/>
        <w:jc w:val="center"/>
      </w:pPr>
      <w:proofErr w:type="gramStart"/>
      <w:r>
        <w:rPr>
          <w:rFonts w:ascii="Times New Roman"/>
          <w:sz w:val="24"/>
        </w:rPr>
        <w:t>An Act further regulating th</w:t>
      </w:r>
      <w:r>
        <w:rPr>
          <w:rFonts w:ascii="Times New Roman"/>
          <w:sz w:val="24"/>
        </w:rPr>
        <w:t>e admission of evidence of medical and hospital service reports and records.</w:t>
      </w:r>
      <w:proofErr w:type="gramEnd"/>
    </w:p>
    <w:p w:rsidR="00D846F4" w:rsidRDefault="008A1531">
      <w:pPr>
        <w:suppressLineNumbers/>
        <w:spacing w:after="2"/>
        <w:jc w:val="center"/>
      </w:pPr>
      <w:r>
        <w:rPr>
          <w:rFonts w:ascii="Times New Roman"/>
          <w:b/>
          <w:sz w:val="32"/>
          <w:vertAlign w:val="superscript"/>
        </w:rPr>
        <w:t>_______________</w:t>
      </w:r>
    </w:p>
    <w:p w:rsidR="00D846F4" w:rsidRDefault="008A1531">
      <w:pPr>
        <w:suppressLineNumbers/>
        <w:jc w:val="center"/>
      </w:pPr>
      <w:r>
        <w:rPr>
          <w:rFonts w:ascii="Times New Roman"/>
          <w:sz w:val="20"/>
        </w:rPr>
        <w:t>PETITION OF:</w:t>
      </w:r>
    </w:p>
    <w:p w:rsidR="00D846F4" w:rsidRDefault="00D846F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John Boyle</w:t>
                </w:r>
              </w:p>
            </w:tc>
            <w:tc>
              <w:tcPr>
                <w:tcW w:w="4500" w:type="dxa"/>
              </w:tcPr>
              <w:p>
                <w:pPr>
                  <w:suppressLineNumbers/>
                  <w:spacing w:after="2"/>
                  <w:rPr>
                    <w:rFonts w:ascii="Times New Roman"/>
                    <w:sz w:val="22"/>
                  </w:rPr>
                </w:pPr>
                <w:r>
                  <w:rPr>
                    <w:rFonts w:ascii="Times New Roman"/>
                    <w:sz w:val="22"/>
                  </w:rPr>
                  <w:t>2 Stonehill Ln.
</w:t>
                  <w:br/>
                  <w:t>Milton, MA 02186</w:t>
                </w:r>
              </w:p>
            </w:tc>
          </w:tr>
        </w:tbl>
      </w:sdtContent>
    </w:sdt>
    <w:p w:rsidR="00D846F4" w:rsidRDefault="008A1531">
      <w:pPr>
        <w:suppressLineNumbers/>
      </w:pPr>
      <w:r>
        <w:br w:type="page"/>
      </w:r>
    </w:p>
    <w:p w:rsidR="00D846F4" w:rsidRDefault="008A153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S00978 OF 2007-2008.]</w:t>
      </w:r>
    </w:p>
    <w:p w:rsidR="00D846F4" w:rsidRDefault="008A1531">
      <w:pPr>
        <w:suppressLineNumbers/>
        <w:spacing w:before="2" w:after="2"/>
        <w:jc w:val="center"/>
      </w:pPr>
      <w:r>
        <w:rPr>
          <w:rFonts w:ascii="Old English Text MT"/>
          <w:sz w:val="32"/>
        </w:rPr>
        <w:t>The Commonwealth of Massachusetts</w:t>
      </w:r>
      <w:r>
        <w:rPr>
          <w:rFonts w:ascii="Old English Text MT"/>
          <w:sz w:val="32"/>
        </w:rPr>
        <w:br/>
      </w:r>
    </w:p>
    <w:p w:rsidR="00D846F4" w:rsidRDefault="008A1531">
      <w:pPr>
        <w:suppressLineNumbers/>
        <w:spacing w:after="2"/>
        <w:jc w:val="center"/>
      </w:pPr>
      <w:r>
        <w:rPr>
          <w:rFonts w:ascii="Times New Roman"/>
          <w:b/>
          <w:sz w:val="24"/>
          <w:vertAlign w:val="superscript"/>
        </w:rPr>
        <w:t>_______________</w:t>
      </w:r>
    </w:p>
    <w:p w:rsidR="00D846F4" w:rsidRDefault="008A1531">
      <w:pPr>
        <w:suppressLineNumbers/>
        <w:spacing w:after="2"/>
        <w:jc w:val="center"/>
      </w:pPr>
      <w:r>
        <w:rPr>
          <w:rFonts w:ascii="Times New Roman"/>
          <w:b/>
          <w:sz w:val="18"/>
        </w:rPr>
        <w:t>In the Year Two Thousand and Nine</w:t>
      </w:r>
    </w:p>
    <w:p w:rsidR="00D846F4" w:rsidRDefault="008A1531">
      <w:pPr>
        <w:suppressLineNumbers/>
        <w:spacing w:after="2"/>
        <w:jc w:val="center"/>
      </w:pPr>
      <w:r>
        <w:rPr>
          <w:rFonts w:ascii="Times New Roman"/>
          <w:b/>
          <w:sz w:val="24"/>
          <w:vertAlign w:val="superscript"/>
        </w:rPr>
        <w:t>_______________</w:t>
      </w:r>
    </w:p>
    <w:p w:rsidR="00D846F4" w:rsidRDefault="008A1531">
      <w:pPr>
        <w:suppressLineNumbers/>
        <w:spacing w:after="2"/>
      </w:pPr>
      <w:r>
        <w:rPr>
          <w:sz w:val="14"/>
        </w:rPr>
        <w:br/>
      </w:r>
      <w:r>
        <w:br/>
      </w:r>
    </w:p>
    <w:p w:rsidR="00D846F4" w:rsidRDefault="008A1531">
      <w:pPr>
        <w:suppressLineNumbers/>
      </w:pPr>
      <w:proofErr w:type="gramStart"/>
      <w:r>
        <w:rPr>
          <w:rFonts w:ascii="Times New Roman"/>
          <w:smallCaps/>
          <w:sz w:val="28"/>
        </w:rPr>
        <w:t>An Act further regulating the admission of evidence of medical and hospital service reports and records.</w:t>
      </w:r>
      <w:proofErr w:type="gramEnd"/>
      <w:r>
        <w:br/>
      </w:r>
      <w:r>
        <w:br/>
      </w:r>
      <w:r>
        <w:br/>
      </w:r>
    </w:p>
    <w:p w:rsidR="00D846F4" w:rsidRDefault="008A153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A1531" w:rsidP="008A1531" w:rsidRDefault="008A1531">
      <w:pPr>
        <w:pStyle w:val="NormalWeb"/>
        <w:spacing w:line="480" w:lineRule="auto"/>
      </w:pPr>
      <w:r>
        <w:rPr>
          <w:sz w:val="22"/>
        </w:rPr>
        <w:tab/>
      </w:r>
      <w:proofErr w:type="gramStart"/>
      <w:r>
        <w:rPr>
          <w:rStyle w:val="grame"/>
        </w:rPr>
        <w:t>SECTION 1.</w:t>
      </w:r>
      <w:proofErr w:type="gramEnd"/>
      <w:r>
        <w:t xml:space="preserve">  Section 79G of Chapter 233 of the General Laws, as appearing in the 1998 Official Edition, is hereby amended by adding the following sentence after the first sentence of said section:- </w:t>
      </w:r>
    </w:p>
    <w:p w:rsidR="008A1531" w:rsidP="008A1531" w:rsidRDefault="008A1531">
      <w:pPr>
        <w:pStyle w:val="NormalWeb"/>
        <w:spacing w:line="480" w:lineRule="auto"/>
      </w:pPr>
      <w:r>
        <w:t xml:space="preserve">And further provided that an affidavit of such physician or dentist setting forth sufficient facts to establish competency to render an expert opinion, including but not limited to, evaluation, training and experience shall be given with the written notice of the intention of such report.  </w:t>
      </w:r>
    </w:p>
    <w:p w:rsidR="008A1531" w:rsidP="008A1531" w:rsidRDefault="008A1531">
      <w:pPr>
        <w:pStyle w:val="NormalWeb"/>
        <w:spacing w:line="480" w:lineRule="auto"/>
      </w:pPr>
      <w:proofErr w:type="gramStart"/>
      <w:r>
        <w:rPr>
          <w:rStyle w:val="grame"/>
        </w:rPr>
        <w:t>SECTION 2.</w:t>
      </w:r>
      <w:proofErr w:type="gramEnd"/>
      <w:r>
        <w:t>  Section 79G of Chapter 233 of the General Laws, as appearing in the 1998 Official Edition, is hereby amended by adding the following paragraphs after the first paragraph of said section:-</w:t>
      </w:r>
    </w:p>
    <w:p w:rsidR="008A1531" w:rsidP="008A1531" w:rsidRDefault="008A1531">
      <w:pPr>
        <w:pStyle w:val="NormalWeb"/>
        <w:spacing w:line="480" w:lineRule="auto"/>
      </w:pPr>
      <w:r>
        <w:t xml:space="preserve">The trial judge or administrative hearing officer shall have the power to rule on the competency of the physician or dentist to render an opinion on the medical issues material to the proceeding </w:t>
      </w:r>
      <w:r>
        <w:lastRenderedPageBreak/>
        <w:t>to the same extent as if such physician or dentist were testifying in person at such trial or administrative proceeding and to exclude from evidence any medical report where the affidavit of the physician or dentist does not sufficiently establish that person’s competency to render the expert opinions contained in the report.</w:t>
      </w:r>
    </w:p>
    <w:p w:rsidR="008A1531" w:rsidP="008A1531" w:rsidRDefault="008A1531">
      <w:pPr>
        <w:pStyle w:val="NormalWeb"/>
        <w:spacing w:line="480" w:lineRule="auto"/>
      </w:pPr>
      <w:r>
        <w:t xml:space="preserve">The trial judge or administrative officer shall also have the power to exclude from evidence any statements as to liability or other inadmissible matters as contained in such medical reports to the same extent as if the physician or dentist were testifying at the trial of the case.  </w:t>
      </w:r>
    </w:p>
    <w:p w:rsidR="008A1531" w:rsidP="008A1531" w:rsidRDefault="008A1531">
      <w:pPr>
        <w:pStyle w:val="NormalWeb"/>
        <w:spacing w:line="480" w:lineRule="auto"/>
      </w:pPr>
      <w:r>
        <w:t>            The report of any physician or dentist which is to be offered at trial in the district or superior courts of Massachusetts shall be subject to the rules of civil procedure with respect to the identification of expert witnesses.  Furthermore, any report of an out-of-state physician or dentist who is not subject to the subpoena power of the courts of Massachusetts shall not be admitted if the trial judge determines that the opposing party did not have a reasonable opportunity to cross-examine said physician or dentist on the report to be offered into evidence.</w:t>
      </w:r>
    </w:p>
    <w:p w:rsidR="00D846F4" w:rsidP="008A1531" w:rsidRDefault="008A1531">
      <w:pPr>
        <w:pStyle w:val="NormalWeb"/>
        <w:spacing w:line="480" w:lineRule="auto"/>
      </w:pPr>
      <w:r>
        <w:t xml:space="preserve">            Notwithstanding the above, no report by an out-of-state physician or dentist or a physician or dentist who is otherwise not subject to a subpoena to testify in person, shall be admitted unless written notice of the intention to offer such report into evidence shall be given to the opposing parties at least 90 days prior to the introduction of same into evidence. </w:t>
      </w:r>
    </w:p>
    <w:sectPr w:rsidR="00D846F4" w:rsidSect="00D846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846F4"/>
    <w:rsid w:val="008A1531"/>
    <w:rsid w:val="00D84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31"/>
    <w:rPr>
      <w:rFonts w:ascii="Tahoma" w:hAnsi="Tahoma" w:cs="Tahoma"/>
      <w:sz w:val="16"/>
      <w:szCs w:val="16"/>
    </w:rPr>
  </w:style>
  <w:style w:type="character" w:styleId="LineNumber">
    <w:name w:val="line number"/>
    <w:basedOn w:val="DefaultParagraphFont"/>
    <w:uiPriority w:val="99"/>
    <w:semiHidden/>
    <w:unhideWhenUsed/>
    <w:rsid w:val="008A1531"/>
  </w:style>
  <w:style w:type="paragraph" w:styleId="NormalWeb">
    <w:name w:val="Normal (Web)"/>
    <w:basedOn w:val="Normal"/>
    <w:uiPriority w:val="99"/>
    <w:unhideWhenUsed/>
    <w:rsid w:val="008A1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A1531"/>
  </w:style>
</w:styles>
</file>

<file path=word/webSettings.xml><?xml version="1.0" encoding="utf-8"?>
<w:webSettings xmlns:r="http://schemas.openxmlformats.org/officeDocument/2006/relationships" xmlns:w="http://schemas.openxmlformats.org/wordprocessingml/2006/main">
  <w:divs>
    <w:div w:id="568880410">
      <w:bodyDiv w:val="1"/>
      <w:marLeft w:val="0"/>
      <w:marRight w:val="0"/>
      <w:marTop w:val="0"/>
      <w:marBottom w:val="0"/>
      <w:divBdr>
        <w:top w:val="none" w:sz="0" w:space="0" w:color="auto"/>
        <w:left w:val="none" w:sz="0" w:space="0" w:color="auto"/>
        <w:bottom w:val="none" w:sz="0" w:space="0" w:color="auto"/>
        <w:right w:val="none" w:sz="0" w:space="0" w:color="auto"/>
      </w:divBdr>
      <w:divsChild>
        <w:div w:id="1257860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3003</Characters>
  <Application>Microsoft Office Word</Application>
  <DocSecurity>0</DocSecurity>
  <Lines>25</Lines>
  <Paragraphs>7</Paragraphs>
  <ScaleCrop>false</ScaleCrop>
  <Company>Massachusetts Legislature</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2009-01-09T19:52:00Z</dcterms:created>
  <dcterms:modified xsi:type="dcterms:W3CDTF">2009-01-09T19:53:00Z</dcterms:modified>
</cp:coreProperties>
</file>