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5D8" w:rsidRDefault="007E4197">
      <w:pPr>
        <w:suppressLineNumbers/>
        <w:spacing w:after="2"/>
        <w:jc w:val="center"/>
      </w:pPr>
      <w:r>
        <w:rPr>
          <w:rFonts w:ascii="Arial"/>
          <w:sz w:val="18"/>
        </w:rPr>
        <w:t>SENATE DOCKET, NO.         FILED ON: 1/13/2009</w:t>
      </w:r>
    </w:p>
    <w:p w:rsidR="007715D8" w:rsidRDefault="007E419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4197" w:rsidP="00DB534B">
            <w:pPr>
              <w:suppressLineNumbers/>
              <w:jc w:val="right"/>
              <w:rPr>
                <w:b/>
                <w:sz w:val="28"/>
              </w:rPr>
            </w:pPr>
          </w:p>
        </w:tc>
      </w:tr>
    </w:tbl>
    <w:p w:rsidR="007715D8" w:rsidRDefault="007E4197">
      <w:pPr>
        <w:suppressLineNumbers/>
        <w:spacing w:before="2" w:after="2"/>
        <w:jc w:val="center"/>
      </w:pPr>
      <w:r>
        <w:rPr>
          <w:rFonts w:ascii="Old English Text MT"/>
          <w:sz w:val="32"/>
        </w:rPr>
        <w:t>The Commonwealth of Massachusetts</w:t>
      </w:r>
    </w:p>
    <w:p w:rsidR="007715D8" w:rsidRDefault="007E4197">
      <w:pPr>
        <w:suppressLineNumbers/>
        <w:spacing w:after="2"/>
        <w:jc w:val="center"/>
      </w:pPr>
      <w:r>
        <w:rPr>
          <w:rFonts w:ascii="Times New Roman"/>
          <w:b/>
          <w:sz w:val="32"/>
          <w:vertAlign w:val="superscript"/>
        </w:rPr>
        <w:t>_______________</w:t>
      </w:r>
    </w:p>
    <w:p w:rsidR="007715D8" w:rsidRDefault="007E4197">
      <w:pPr>
        <w:suppressLineNumbers/>
        <w:spacing w:before="2"/>
        <w:jc w:val="center"/>
      </w:pPr>
      <w:r>
        <w:rPr>
          <w:rFonts w:ascii="Times New Roman"/>
          <w:sz w:val="20"/>
        </w:rPr>
        <w:t>PRESENTED BY:</w:t>
      </w:r>
    </w:p>
    <w:p w:rsidR="007715D8" w:rsidRDefault="007E4197">
      <w:pPr>
        <w:suppressLineNumbers/>
        <w:spacing w:after="2"/>
        <w:jc w:val="center"/>
      </w:pPr>
      <w:r>
        <w:rPr>
          <w:rFonts w:ascii="Times New Roman"/>
          <w:b/>
          <w:sz w:val="24"/>
        </w:rPr>
        <w:t>Thomas P. Kennedy</w:t>
      </w:r>
    </w:p>
    <w:p w:rsidR="007715D8" w:rsidRDefault="007E4197">
      <w:pPr>
        <w:suppressLineNumbers/>
        <w:jc w:val="center"/>
      </w:pPr>
      <w:r>
        <w:rPr>
          <w:rFonts w:ascii="Times New Roman"/>
          <w:b/>
          <w:sz w:val="32"/>
          <w:vertAlign w:val="superscript"/>
        </w:rPr>
        <w:t>_______________</w:t>
      </w:r>
    </w:p>
    <w:p w:rsidR="007715D8" w:rsidRDefault="007E41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15D8" w:rsidRDefault="007E4197">
      <w:pPr>
        <w:suppressLineNumbers/>
      </w:pPr>
      <w:r>
        <w:rPr>
          <w:rFonts w:ascii="Times New Roman"/>
          <w:sz w:val="20"/>
        </w:rPr>
        <w:tab/>
        <w:t>The undersigned legislators and/or citizens respectfully petition for the passage of the accompanying bill:</w:t>
      </w:r>
    </w:p>
    <w:p w:rsidR="007715D8" w:rsidRDefault="007E4197">
      <w:pPr>
        <w:suppressLineNumbers/>
        <w:spacing w:after="2"/>
        <w:jc w:val="center"/>
      </w:pPr>
      <w:r>
        <w:rPr>
          <w:rFonts w:ascii="Times New Roman"/>
          <w:sz w:val="24"/>
        </w:rPr>
        <w:t>An Act further regulating ra</w:t>
      </w:r>
      <w:r>
        <w:rPr>
          <w:rFonts w:ascii="Times New Roman"/>
          <w:sz w:val="24"/>
        </w:rPr>
        <w:t xml:space="preserve">dio frequency identification devices in the </w:t>
      </w:r>
      <w:proofErr w:type="gramStart"/>
      <w:r>
        <w:rPr>
          <w:rFonts w:ascii="Times New Roman"/>
          <w:sz w:val="24"/>
        </w:rPr>
        <w:t>Commonwealth  .</w:t>
      </w:r>
      <w:proofErr w:type="gramEnd"/>
    </w:p>
    <w:p w:rsidR="007715D8" w:rsidRDefault="007E4197">
      <w:pPr>
        <w:suppressLineNumbers/>
        <w:spacing w:after="2"/>
        <w:jc w:val="center"/>
      </w:pPr>
      <w:r>
        <w:rPr>
          <w:rFonts w:ascii="Times New Roman"/>
          <w:b/>
          <w:sz w:val="32"/>
          <w:vertAlign w:val="superscript"/>
        </w:rPr>
        <w:t>_______________</w:t>
      </w:r>
    </w:p>
    <w:p w:rsidR="007715D8" w:rsidRDefault="007E4197">
      <w:pPr>
        <w:suppressLineNumbers/>
        <w:jc w:val="center"/>
      </w:pPr>
      <w:r>
        <w:rPr>
          <w:rFonts w:ascii="Times New Roman"/>
          <w:sz w:val="20"/>
        </w:rPr>
        <w:t>PETITION OF:</w:t>
      </w:r>
    </w:p>
    <w:p w:rsidR="007715D8" w:rsidRDefault="007715D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15D8">
            <w:tblPrEx>
              <w:tblCellMar>
                <w:top w:w="0" w:type="dxa"/>
                <w:bottom w:w="0" w:type="dxa"/>
              </w:tblCellMar>
            </w:tblPrEx>
            <w:tc>
              <w:tcPr>
                <w:tcW w:w="4500" w:type="dxa"/>
                <w:tcBorders>
                  <w:top w:val="nil"/>
                  <w:bottom w:val="single" w:sz="4" w:space="0" w:color="auto"/>
                  <w:right w:val="single" w:sz="4" w:space="0" w:color="auto"/>
                </w:tcBorders>
              </w:tcPr>
              <w:p w:rsidR="007715D8" w:rsidRDefault="007E419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15D8" w:rsidRDefault="007E4197">
                <w:pPr>
                  <w:suppressLineNumbers/>
                  <w:spacing w:after="2"/>
                  <w:rPr>
                    <w:smallCaps/>
                  </w:rPr>
                </w:pPr>
                <w:r>
                  <w:rPr>
                    <w:rFonts w:ascii="Times New Roman"/>
                    <w:smallCaps/>
                    <w:sz w:val="24"/>
                  </w:rPr>
                  <w:t>District/Address:</w:t>
                </w:r>
              </w:p>
            </w:tc>
          </w:tr>
        </w:tbl>
      </w:sdtContent>
    </w:sdt>
    <w:p w:rsidR="007715D8" w:rsidRDefault="007E4197">
      <w:pPr>
        <w:suppressLineNumbers/>
      </w:pPr>
      <w:r>
        <w:br w:type="page"/>
      </w:r>
    </w:p>
    <w:p w:rsidR="007715D8" w:rsidRDefault="007E4197">
      <w:pPr>
        <w:suppressLineNumbers/>
        <w:spacing w:before="2" w:after="2"/>
        <w:jc w:val="center"/>
      </w:pPr>
      <w:r>
        <w:rPr>
          <w:rFonts w:ascii="Old English Text MT"/>
          <w:sz w:val="32"/>
        </w:rPr>
        <w:lastRenderedPageBreak/>
        <w:t>The Commonwealth of Massachusetts</w:t>
      </w:r>
      <w:r>
        <w:rPr>
          <w:rFonts w:ascii="Old English Text MT"/>
          <w:sz w:val="32"/>
        </w:rPr>
        <w:br/>
      </w:r>
    </w:p>
    <w:p w:rsidR="007715D8" w:rsidRDefault="007E4197">
      <w:pPr>
        <w:suppressLineNumbers/>
        <w:spacing w:after="2"/>
        <w:jc w:val="center"/>
      </w:pPr>
      <w:r>
        <w:rPr>
          <w:rFonts w:ascii="Times New Roman"/>
          <w:b/>
          <w:sz w:val="24"/>
          <w:vertAlign w:val="superscript"/>
        </w:rPr>
        <w:t>_______________</w:t>
      </w:r>
    </w:p>
    <w:p w:rsidR="007715D8" w:rsidRDefault="007E4197">
      <w:pPr>
        <w:suppressLineNumbers/>
        <w:spacing w:after="2"/>
        <w:jc w:val="center"/>
      </w:pPr>
      <w:r>
        <w:rPr>
          <w:rFonts w:ascii="Times New Roman"/>
          <w:b/>
          <w:sz w:val="18"/>
        </w:rPr>
        <w:t>In the Year Two Thousand and Nine</w:t>
      </w:r>
    </w:p>
    <w:p w:rsidR="007715D8" w:rsidRDefault="007E4197">
      <w:pPr>
        <w:suppressLineNumbers/>
        <w:spacing w:after="2"/>
        <w:jc w:val="center"/>
      </w:pPr>
      <w:r>
        <w:rPr>
          <w:rFonts w:ascii="Times New Roman"/>
          <w:b/>
          <w:sz w:val="24"/>
          <w:vertAlign w:val="superscript"/>
        </w:rPr>
        <w:t>_______________</w:t>
      </w:r>
    </w:p>
    <w:p w:rsidR="007715D8" w:rsidRDefault="007E4197">
      <w:pPr>
        <w:suppressLineNumbers/>
        <w:spacing w:after="2"/>
      </w:pPr>
      <w:r>
        <w:rPr>
          <w:sz w:val="14"/>
        </w:rPr>
        <w:br/>
      </w:r>
      <w:r>
        <w:br/>
      </w:r>
    </w:p>
    <w:p w:rsidR="007715D8" w:rsidRDefault="007E4197">
      <w:pPr>
        <w:suppressLineNumbers/>
      </w:pPr>
      <w:r>
        <w:rPr>
          <w:rFonts w:ascii="Times New Roman"/>
          <w:smallCaps/>
          <w:sz w:val="28"/>
        </w:rPr>
        <w:t xml:space="preserve">An Act further regulating radio frequency identification devices in the </w:t>
      </w:r>
      <w:proofErr w:type="gramStart"/>
      <w:r>
        <w:rPr>
          <w:rFonts w:ascii="Times New Roman"/>
          <w:smallCaps/>
          <w:sz w:val="28"/>
        </w:rPr>
        <w:t>Commonwealth  .</w:t>
      </w:r>
      <w:proofErr w:type="gramEnd"/>
      <w:r>
        <w:br/>
      </w:r>
      <w:r>
        <w:br/>
      </w:r>
      <w:r>
        <w:br/>
      </w:r>
    </w:p>
    <w:p w:rsidR="007715D8" w:rsidRDefault="007E419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E4197" w:rsidRPr="002F6F1D" w:rsidRDefault="007E4197" w:rsidP="007E4197">
      <w:pPr>
        <w:spacing w:before="100" w:beforeAutospacing="1" w:after="100" w:afterAutospacing="1" w:line="480" w:lineRule="auto"/>
        <w:rPr>
          <w:rFonts w:eastAsia="Times New Roman"/>
          <w:szCs w:val="24"/>
        </w:rPr>
      </w:pPr>
      <w:proofErr w:type="gramStart"/>
      <w:r w:rsidRPr="002F6F1D">
        <w:rPr>
          <w:rFonts w:eastAsia="Times New Roman"/>
          <w:szCs w:val="24"/>
        </w:rPr>
        <w:t>SECTION 1.</w:t>
      </w:r>
      <w:proofErr w:type="gramEnd"/>
      <w:r w:rsidRPr="002F6F1D">
        <w:rPr>
          <w:rFonts w:eastAsia="Times New Roman"/>
          <w:szCs w:val="24"/>
        </w:rPr>
        <w:t xml:space="preserve"> Section 104 of chapter 93 of the General Laws, as appearing in the 2002 Official Edition, is hereby amended by striking out, in lines 1 and 2, the words “section one hundred and five” an inserting in place thereof the following words:-  sections 105 and 105A.</w:t>
      </w:r>
    </w:p>
    <w:p w:rsidR="007E4197" w:rsidRPr="002F6F1D" w:rsidRDefault="007E4197" w:rsidP="007E4197">
      <w:pPr>
        <w:spacing w:before="100" w:beforeAutospacing="1" w:after="100" w:afterAutospacing="1" w:line="480" w:lineRule="auto"/>
        <w:rPr>
          <w:rFonts w:eastAsia="Times New Roman"/>
          <w:szCs w:val="24"/>
        </w:rPr>
      </w:pPr>
      <w:proofErr w:type="gramStart"/>
      <w:r w:rsidRPr="002F6F1D">
        <w:rPr>
          <w:rFonts w:eastAsia="Times New Roman"/>
          <w:szCs w:val="24"/>
        </w:rPr>
        <w:t>SECTION 2.</w:t>
      </w:r>
      <w:proofErr w:type="gramEnd"/>
      <w:r w:rsidRPr="002F6F1D">
        <w:rPr>
          <w:rFonts w:eastAsia="Times New Roman"/>
          <w:szCs w:val="24"/>
        </w:rPr>
        <w:t xml:space="preserve">  Said section 104 of said chapter 93, as so appearing, is hereby further amended by inserting after the definition of “Credit Card” the following 4 definitions:- </w:t>
      </w:r>
    </w:p>
    <w:p w:rsidR="007E4197" w:rsidRPr="002F6F1D" w:rsidRDefault="007E4197" w:rsidP="007E4197">
      <w:pPr>
        <w:spacing w:before="100" w:beforeAutospacing="1" w:after="100" w:afterAutospacing="1" w:line="480" w:lineRule="auto"/>
        <w:rPr>
          <w:rFonts w:eastAsia="Times New Roman"/>
          <w:szCs w:val="24"/>
        </w:rPr>
      </w:pPr>
      <w:r w:rsidRPr="002F6F1D">
        <w:rPr>
          <w:rFonts w:eastAsia="Times New Roman"/>
          <w:szCs w:val="24"/>
        </w:rPr>
        <w:t xml:space="preserve">“Personally identifiable information,”  information that can be used to uniquely identify a person including, but not limited to, name, address, credit card information, or telephone number. </w:t>
      </w:r>
    </w:p>
    <w:p w:rsidR="007E4197" w:rsidRPr="002F6F1D" w:rsidRDefault="007E4197" w:rsidP="007E4197">
      <w:pPr>
        <w:spacing w:before="100" w:beforeAutospacing="1" w:after="100" w:afterAutospacing="1" w:line="480" w:lineRule="auto"/>
        <w:rPr>
          <w:rFonts w:eastAsia="Times New Roman"/>
          <w:szCs w:val="24"/>
        </w:rPr>
      </w:pPr>
      <w:r w:rsidRPr="002F6F1D">
        <w:rPr>
          <w:rFonts w:eastAsia="Times New Roman"/>
          <w:szCs w:val="24"/>
        </w:rPr>
        <w:t>“Radio frequency identification” or “RFID”, a technology that incorporates the use of electromagnetic or electrostatic coupling in the radio frequency portion of the electromagnetic spectrum and that can be used to identify an object, animal, or person.</w:t>
      </w:r>
    </w:p>
    <w:p w:rsidR="007E4197" w:rsidRPr="002F6F1D" w:rsidRDefault="007E4197" w:rsidP="007E4197">
      <w:pPr>
        <w:spacing w:before="100" w:beforeAutospacing="1" w:after="100" w:afterAutospacing="1" w:line="480" w:lineRule="auto"/>
        <w:rPr>
          <w:rFonts w:eastAsia="Times New Roman"/>
          <w:szCs w:val="24"/>
        </w:rPr>
      </w:pPr>
      <w:r w:rsidRPr="002F6F1D">
        <w:rPr>
          <w:rFonts w:eastAsia="Times New Roman"/>
          <w:szCs w:val="24"/>
        </w:rPr>
        <w:t> </w:t>
      </w:r>
      <w:proofErr w:type="gramStart"/>
      <w:r w:rsidRPr="002F6F1D">
        <w:rPr>
          <w:rFonts w:eastAsia="Times New Roman"/>
          <w:szCs w:val="24"/>
        </w:rPr>
        <w:t>“Radio frequency identification reader” or “RFID reader”, an electronic device capable of reading, activating, triggering, or receiving information or data from a radio frequency identification tag.</w:t>
      </w:r>
      <w:proofErr w:type="gramEnd"/>
    </w:p>
    <w:p w:rsidR="007E4197" w:rsidRPr="002F6F1D" w:rsidRDefault="007E4197" w:rsidP="007E4197">
      <w:pPr>
        <w:spacing w:before="100" w:beforeAutospacing="1" w:after="100" w:afterAutospacing="1" w:line="480" w:lineRule="auto"/>
        <w:rPr>
          <w:rFonts w:eastAsia="Times New Roman"/>
          <w:szCs w:val="24"/>
        </w:rPr>
      </w:pPr>
      <w:r w:rsidRPr="002F6F1D">
        <w:rPr>
          <w:rFonts w:eastAsia="Times New Roman"/>
          <w:szCs w:val="24"/>
        </w:rPr>
        <w:lastRenderedPageBreak/>
        <w:t xml:space="preserve">“Radio frequency identification system” or “RFID system”, a combination of electronic and other devices including, but not limited to, RFID readers, tags, transmitters, processors, antennae, computers, visual displays and automated checkout systems, which enable the owner or user of the devices  to track, monitor, record, identify, process, charge for, </w:t>
      </w:r>
      <w:proofErr w:type="spellStart"/>
      <w:r w:rsidRPr="002F6F1D">
        <w:rPr>
          <w:rFonts w:eastAsia="Times New Roman"/>
          <w:szCs w:val="24"/>
        </w:rPr>
        <w:t>surveil</w:t>
      </w:r>
      <w:proofErr w:type="spellEnd"/>
      <w:r w:rsidRPr="002F6F1D">
        <w:rPr>
          <w:rFonts w:eastAsia="Times New Roman"/>
          <w:szCs w:val="24"/>
        </w:rPr>
        <w:t>, read, encode, decode, or disable a radio frequency identification tag.</w:t>
      </w:r>
    </w:p>
    <w:p w:rsidR="007E4197" w:rsidRPr="002F6F1D" w:rsidRDefault="007E4197" w:rsidP="007E4197">
      <w:pPr>
        <w:spacing w:before="100" w:beforeAutospacing="1" w:after="100" w:afterAutospacing="1" w:line="480" w:lineRule="auto"/>
        <w:rPr>
          <w:rFonts w:eastAsia="Times New Roman"/>
          <w:szCs w:val="24"/>
        </w:rPr>
      </w:pPr>
      <w:r w:rsidRPr="002F6F1D">
        <w:rPr>
          <w:rFonts w:eastAsia="Times New Roman"/>
          <w:szCs w:val="24"/>
        </w:rPr>
        <w:t>“Radio frequency identification tag” or “RFID tag”,  an electronic identifier comprised of electronic tags, electronic product codes, electronic chips, circuits or other triggering devices which contain identification information,  data signals or other information related to the product, manufacturer, contents, serial number, date, purchaser, seller, destination, origin, package, carton, material, object or person to which it is attached, embedded or associated, and which information or data is capable of being wirelessly transmitted to or read by an RFID reader or system.</w:t>
      </w:r>
    </w:p>
    <w:p w:rsidR="007E4197" w:rsidRPr="002F6F1D" w:rsidRDefault="007E4197" w:rsidP="007E4197">
      <w:pPr>
        <w:spacing w:before="100" w:beforeAutospacing="1" w:after="100" w:afterAutospacing="1" w:line="480" w:lineRule="auto"/>
        <w:rPr>
          <w:rFonts w:eastAsia="Times New Roman"/>
          <w:szCs w:val="24"/>
        </w:rPr>
      </w:pPr>
      <w:proofErr w:type="gramStart"/>
      <w:r w:rsidRPr="002F6F1D">
        <w:rPr>
          <w:rFonts w:eastAsia="Times New Roman"/>
          <w:szCs w:val="24"/>
        </w:rPr>
        <w:t>SECTION 3.</w:t>
      </w:r>
      <w:proofErr w:type="gramEnd"/>
      <w:r w:rsidRPr="002F6F1D">
        <w:rPr>
          <w:rFonts w:eastAsia="Times New Roman"/>
          <w:szCs w:val="24"/>
        </w:rPr>
        <w:t>  Said chapter 93 is hereby amended by inserting after section 105, as so appearing, the following section:-</w:t>
      </w:r>
    </w:p>
    <w:p w:rsidR="007E4197" w:rsidRPr="002F6F1D" w:rsidRDefault="007E4197" w:rsidP="007E4197">
      <w:pPr>
        <w:spacing w:before="100" w:beforeAutospacing="1" w:after="100" w:afterAutospacing="1" w:line="480" w:lineRule="auto"/>
        <w:rPr>
          <w:rFonts w:eastAsia="Times New Roman"/>
          <w:szCs w:val="24"/>
        </w:rPr>
      </w:pPr>
      <w:proofErr w:type="gramStart"/>
      <w:r w:rsidRPr="002F6F1D">
        <w:rPr>
          <w:rFonts w:eastAsia="Times New Roman"/>
          <w:szCs w:val="24"/>
        </w:rPr>
        <w:t>Section 105A.</w:t>
      </w:r>
      <w:proofErr w:type="gramEnd"/>
      <w:r w:rsidRPr="002F6F1D">
        <w:rPr>
          <w:rFonts w:eastAsia="Times New Roman"/>
          <w:szCs w:val="24"/>
        </w:rPr>
        <w:t>  (a) A commercial entity that uses an RFID system in their normal course of commerce that includes readers placed in the customer shopping area, shall display a sign placed in a conspicuous location printed in a conspicuous type size, in contrast with the background against which it appears.  The sign shall be readable by a consumer before the consumer comes in contact with the RFID system.  The sign shall state that: (1) the store uses radio frequency identification technology; (2) the radio frequency identification tag contains information about the product that can be accessed by a reader both before and after the purchase; and (3) a description of the purpose of the readers.</w:t>
      </w:r>
    </w:p>
    <w:p w:rsidR="007E4197" w:rsidRPr="002F6F1D" w:rsidRDefault="007E4197" w:rsidP="007E4197">
      <w:pPr>
        <w:spacing w:before="100" w:beforeAutospacing="1" w:after="100" w:afterAutospacing="1" w:line="480" w:lineRule="auto"/>
        <w:rPr>
          <w:rFonts w:eastAsia="Times New Roman"/>
          <w:szCs w:val="24"/>
        </w:rPr>
      </w:pPr>
      <w:r w:rsidRPr="002F6F1D">
        <w:rPr>
          <w:rFonts w:eastAsia="Times New Roman"/>
          <w:szCs w:val="24"/>
        </w:rPr>
        <w:t xml:space="preserve">(b) Any product that utilizes an RFID tag shall contain a logo or identifier on the product or packaging, and a label placed in a conspicuous location and printed in a conspicuous type size, in contrast with the </w:t>
      </w:r>
      <w:r w:rsidRPr="002F6F1D">
        <w:rPr>
          <w:rFonts w:eastAsia="Times New Roman"/>
          <w:szCs w:val="24"/>
        </w:rPr>
        <w:lastRenderedPageBreak/>
        <w:t>background against which it appears.  The label shall state that: (1) the product contains a radio frequency identification tag; and (2) the radio frequency identification tag contains information about the product that can be accessed by a reader both before and after the purchase.</w:t>
      </w:r>
    </w:p>
    <w:p w:rsidR="007E4197" w:rsidRPr="002F6F1D" w:rsidRDefault="007E4197" w:rsidP="007E4197">
      <w:pPr>
        <w:spacing w:before="100" w:beforeAutospacing="1" w:after="100" w:afterAutospacing="1" w:line="480" w:lineRule="auto"/>
        <w:rPr>
          <w:rFonts w:eastAsia="Times New Roman"/>
          <w:szCs w:val="24"/>
        </w:rPr>
      </w:pPr>
      <w:r w:rsidRPr="002F6F1D">
        <w:rPr>
          <w:rFonts w:eastAsia="Times New Roman"/>
          <w:szCs w:val="24"/>
        </w:rPr>
        <w:t>(c) RFID tags that are not components essential to the tagged item’s operation shall be attached in such a way as to allow individuals to remove the tag after the item has been purchased without damaging the item.</w:t>
      </w:r>
    </w:p>
    <w:p w:rsidR="007E4197" w:rsidRPr="002F6F1D" w:rsidRDefault="007E4197" w:rsidP="007E4197">
      <w:pPr>
        <w:spacing w:before="100" w:beforeAutospacing="1" w:after="100" w:afterAutospacing="1" w:line="480" w:lineRule="auto"/>
        <w:rPr>
          <w:rFonts w:eastAsia="Times New Roman"/>
          <w:szCs w:val="24"/>
        </w:rPr>
      </w:pPr>
      <w:r w:rsidRPr="002F6F1D">
        <w:rPr>
          <w:rFonts w:eastAsia="Times New Roman"/>
          <w:szCs w:val="24"/>
        </w:rPr>
        <w:t>(d) An RFID reader or system used by a commercial entity in their normal course of commerce shall only store, encode or track RFID tags attached to an item listed in the inventory of that commercial entity as un-purchased, except in cases of product returns, product recalls or for warranty purposes.</w:t>
      </w:r>
    </w:p>
    <w:p w:rsidR="007715D8" w:rsidRDefault="007E4197" w:rsidP="007E4197">
      <w:pPr>
        <w:spacing w:before="100" w:beforeAutospacing="1" w:after="100" w:afterAutospacing="1" w:line="480" w:lineRule="auto"/>
      </w:pPr>
      <w:proofErr w:type="gramStart"/>
      <w:r w:rsidRPr="002F6F1D">
        <w:rPr>
          <w:rFonts w:eastAsia="Times New Roman"/>
          <w:szCs w:val="24"/>
        </w:rPr>
        <w:t>SECTION 4.</w:t>
      </w:r>
      <w:proofErr w:type="gramEnd"/>
      <w:r w:rsidRPr="002F6F1D">
        <w:rPr>
          <w:rFonts w:eastAsia="Times New Roman"/>
          <w:szCs w:val="24"/>
        </w:rPr>
        <w:t xml:space="preserve">  The attorney general shall promulgate regulations necessary to carry out this act. </w:t>
      </w:r>
    </w:p>
    <w:sectPr w:rsidR="007715D8" w:rsidSect="007715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15D8"/>
    <w:rsid w:val="007715D8"/>
    <w:rsid w:val="007E4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197"/>
    <w:rPr>
      <w:rFonts w:ascii="Tahoma" w:hAnsi="Tahoma" w:cs="Tahoma"/>
      <w:sz w:val="16"/>
      <w:szCs w:val="16"/>
    </w:rPr>
  </w:style>
  <w:style w:type="character" w:styleId="LineNumber">
    <w:name w:val="line number"/>
    <w:basedOn w:val="DefaultParagraphFont"/>
    <w:uiPriority w:val="99"/>
    <w:semiHidden/>
    <w:unhideWhenUsed/>
    <w:rsid w:val="007E41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A0C2D-00D0-451F-87DD-49165989A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301C05-9792-41C7-AA05-8DC475102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737</Words>
  <Characters>4203</Characters>
  <Application>Microsoft Office Word</Application>
  <DocSecurity>0</DocSecurity>
  <Lines>35</Lines>
  <Paragraphs>9</Paragraphs>
  <ScaleCrop>false</ScaleCrop>
  <Company>Massachusetts Legislature</Company>
  <LinksUpToDate>false</LinksUpToDate>
  <CharactersWithSpaces>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2009-01-13T23:17:00Z</dcterms:created>
  <dcterms:modified xsi:type="dcterms:W3CDTF">2009-01-13T23:17:00Z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