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4A" w:rsidRDefault="0027265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DB764A" w:rsidRDefault="0027265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7265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B764A" w:rsidRDefault="002726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B764A" w:rsidRDefault="002726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764A" w:rsidRDefault="0027265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B764A" w:rsidRDefault="0027265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L. Flanagan</w:t>
      </w:r>
    </w:p>
    <w:p w:rsidR="00DB764A" w:rsidRDefault="0027265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764A" w:rsidRDefault="0027265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B764A" w:rsidRDefault="0027265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B764A" w:rsidRDefault="0027265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the addit</w:t>
      </w:r>
      <w:r>
        <w:rPr>
          <w:rFonts w:ascii="Times New Roman"/>
          <w:sz w:val="24"/>
        </w:rPr>
        <w:t>ion of an Optometrist to the Public Health Council.</w:t>
      </w:r>
      <w:proofErr w:type="gramEnd"/>
    </w:p>
    <w:p w:rsidR="00DB764A" w:rsidRDefault="0027265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764A" w:rsidRDefault="0027265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B764A" w:rsidRDefault="00DB76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B76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B764A" w:rsidRDefault="002726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B764A" w:rsidRDefault="0027265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B76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B764A" w:rsidRDefault="002726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L. Flanagan</w:t>
                </w:r>
              </w:p>
            </w:tc>
            <w:tc>
              <w:tcPr>
                <w:tcW w:w="4500" w:type="dxa"/>
              </w:tcPr>
              <w:p w:rsidR="00DB764A" w:rsidRDefault="0027265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Middlesex</w:t>
                </w:r>
              </w:p>
            </w:tc>
          </w:tr>
        </w:tbl>
      </w:sdtContent>
    </w:sdt>
    <w:p w:rsidR="00DB764A" w:rsidRDefault="00272657">
      <w:pPr>
        <w:suppressLineNumbers/>
      </w:pPr>
      <w:r>
        <w:br w:type="page"/>
      </w:r>
    </w:p>
    <w:p w:rsidR="00DB764A" w:rsidRDefault="0027265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B764A" w:rsidRDefault="002726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764A" w:rsidRDefault="0027265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B764A" w:rsidRDefault="0027265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764A" w:rsidRDefault="00272657">
      <w:pPr>
        <w:suppressLineNumbers/>
        <w:spacing w:after="2"/>
      </w:pPr>
      <w:r>
        <w:rPr>
          <w:sz w:val="14"/>
        </w:rPr>
        <w:br/>
      </w:r>
      <w:r>
        <w:br/>
      </w:r>
    </w:p>
    <w:p w:rsidR="00DB764A" w:rsidRDefault="00272657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the addition of an Optometrist to the Public Health Council.</w:t>
      </w:r>
      <w:proofErr w:type="gramEnd"/>
      <w:r>
        <w:br/>
      </w:r>
      <w:r>
        <w:br/>
      </w:r>
      <w:r>
        <w:br/>
      </w:r>
    </w:p>
    <w:p w:rsidR="00DB764A" w:rsidRDefault="0027265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2657" w:rsidRPr="00272657" w:rsidRDefault="00272657" w:rsidP="002726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Pr="00272657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272657">
        <w:rPr>
          <w:rFonts w:ascii="Times New Roman" w:eastAsia="Times New Roman" w:hAnsi="Times New Roman" w:cs="Times New Roman"/>
          <w:sz w:val="20"/>
          <w:szCs w:val="20"/>
        </w:rPr>
        <w:t>  Section 3 of chapter 17 of the General Laws, as amended by section 5 of chapter 58 of the acts of 2006, is hereby further amended by striking out the subsection (c) and inserting in place thereof the following subsection:-</w:t>
      </w:r>
    </w:p>
    <w:p w:rsidR="00272657" w:rsidRPr="00272657" w:rsidRDefault="00272657" w:rsidP="002726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57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B764A" w:rsidRPr="00272657" w:rsidRDefault="00272657" w:rsidP="002726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57">
        <w:rPr>
          <w:rFonts w:ascii="Times New Roman" w:eastAsia="Times New Roman" w:hAnsi="Times New Roman" w:cs="Times New Roman"/>
          <w:sz w:val="20"/>
          <w:szCs w:val="20"/>
        </w:rPr>
        <w:t xml:space="preserve">(c) 7 of the appointed members shall be providers of health services:  1 shall be the chief executive officer of an acute care hospital appointed by the Massachusetts Hospital Association; 1 shall be the chief executive officer of a skilled nursing facility appointed by the Massachusetts Extended Care Federation; 2 shall be registered nurses, to be appointed by the board of registration of nurses and shall be the highest vote-getters on a mail ballot sent to the address of record of all registered nurses licensed by the board of registration of nurses, 1 of whom shall be a nurse executive, 1 shall be an optometrist appointed by the Massachusetts Society of Optometrist and 2 shall be physicians appointed by the Massachusetts Medical Society, 1 of whom shall be a primary care physician. </w:t>
      </w:r>
    </w:p>
    <w:sectPr w:rsidR="00DB764A" w:rsidRPr="00272657" w:rsidSect="00DB76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764A"/>
    <w:rsid w:val="00272657"/>
    <w:rsid w:val="00DB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5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2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2009-01-14T20:08:00Z</dcterms:created>
  <dcterms:modified xsi:type="dcterms:W3CDTF">2009-01-14T20:08:00Z</dcterms:modified>
</cp:coreProperties>
</file>