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63" w:rsidRDefault="00B70F23">
      <w:pPr>
        <w:suppressLineNumbers/>
        <w:spacing w:after="2"/>
        <w:jc w:val="center"/>
      </w:pPr>
      <w:r>
        <w:rPr>
          <w:rFonts w:ascii="Arial"/>
          <w:sz w:val="18"/>
        </w:rPr>
        <w:t>SENATE DOCKET, NO.         FILED ON: 1/11/2009</w:t>
      </w:r>
    </w:p>
    <w:p w:rsidR="005B4263" w:rsidRDefault="00B70F2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70F23" w:rsidP="00DB534B">
            <w:pPr>
              <w:suppressLineNumbers/>
              <w:jc w:val="right"/>
              <w:rPr>
                <w:b/>
                <w:sz w:val="28"/>
              </w:rPr>
            </w:pPr>
          </w:p>
        </w:tc>
      </w:tr>
    </w:tbl>
    <w:p w:rsidR="005B4263" w:rsidRDefault="00B70F23">
      <w:pPr>
        <w:suppressLineNumbers/>
        <w:spacing w:before="2" w:after="2"/>
        <w:jc w:val="center"/>
      </w:pPr>
      <w:r>
        <w:rPr>
          <w:rFonts w:ascii="Old English Text MT"/>
          <w:sz w:val="32"/>
        </w:rPr>
        <w:t>The Commonwealth of Massachusetts</w:t>
      </w:r>
    </w:p>
    <w:p w:rsidR="005B4263" w:rsidRDefault="00B70F23">
      <w:pPr>
        <w:suppressLineNumbers/>
        <w:spacing w:after="2"/>
        <w:jc w:val="center"/>
      </w:pPr>
      <w:r>
        <w:rPr>
          <w:rFonts w:ascii="Times New Roman"/>
          <w:b/>
          <w:sz w:val="32"/>
          <w:vertAlign w:val="superscript"/>
        </w:rPr>
        <w:t>_______________</w:t>
      </w:r>
    </w:p>
    <w:p w:rsidR="005B4263" w:rsidRDefault="00B70F23">
      <w:pPr>
        <w:suppressLineNumbers/>
        <w:spacing w:before="2"/>
        <w:jc w:val="center"/>
      </w:pPr>
      <w:r>
        <w:rPr>
          <w:rFonts w:ascii="Times New Roman"/>
          <w:sz w:val="20"/>
        </w:rPr>
        <w:t>PRESENTED BY:</w:t>
      </w:r>
    </w:p>
    <w:p w:rsidR="005B4263" w:rsidRDefault="00B70F23">
      <w:pPr>
        <w:suppressLineNumbers/>
        <w:spacing w:after="2"/>
        <w:jc w:val="center"/>
      </w:pPr>
      <w:r>
        <w:rPr>
          <w:rFonts w:ascii="Times New Roman"/>
          <w:b/>
          <w:sz w:val="24"/>
        </w:rPr>
        <w:t>Mr. Brewer</w:t>
      </w:r>
    </w:p>
    <w:p w:rsidR="005B4263" w:rsidRDefault="00B70F23">
      <w:pPr>
        <w:suppressLineNumbers/>
        <w:jc w:val="center"/>
      </w:pPr>
      <w:r>
        <w:rPr>
          <w:rFonts w:ascii="Times New Roman"/>
          <w:b/>
          <w:sz w:val="32"/>
          <w:vertAlign w:val="superscript"/>
        </w:rPr>
        <w:t>_______________</w:t>
      </w:r>
    </w:p>
    <w:p w:rsidR="005B4263" w:rsidRDefault="00B70F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4263" w:rsidRDefault="00B70F23">
      <w:pPr>
        <w:suppressLineNumbers/>
      </w:pPr>
      <w:r>
        <w:rPr>
          <w:rFonts w:ascii="Times New Roman"/>
          <w:sz w:val="20"/>
        </w:rPr>
        <w:tab/>
        <w:t>The undersigned legislators and/or citizens respectfully petition for the passage of the accompanying bill:</w:t>
      </w:r>
    </w:p>
    <w:p w:rsidR="005B4263" w:rsidRDefault="00B70F23">
      <w:pPr>
        <w:suppressLineNumbers/>
        <w:spacing w:after="2"/>
        <w:jc w:val="center"/>
      </w:pPr>
      <w:proofErr w:type="gramStart"/>
      <w:r>
        <w:rPr>
          <w:rFonts w:ascii="Times New Roman"/>
          <w:sz w:val="24"/>
        </w:rPr>
        <w:t>An Act authorizing municipal</w:t>
      </w:r>
      <w:r>
        <w:rPr>
          <w:rFonts w:ascii="Times New Roman"/>
          <w:sz w:val="24"/>
        </w:rPr>
        <w:t xml:space="preserve"> use of the prudent investor standards.</w:t>
      </w:r>
      <w:proofErr w:type="gramEnd"/>
    </w:p>
    <w:p w:rsidR="005B4263" w:rsidRDefault="00B70F23">
      <w:pPr>
        <w:suppressLineNumbers/>
        <w:spacing w:after="2"/>
        <w:jc w:val="center"/>
      </w:pPr>
      <w:r>
        <w:rPr>
          <w:rFonts w:ascii="Times New Roman"/>
          <w:b/>
          <w:sz w:val="32"/>
          <w:vertAlign w:val="superscript"/>
        </w:rPr>
        <w:t>_______________</w:t>
      </w:r>
    </w:p>
    <w:p w:rsidR="005B4263" w:rsidRDefault="00B70F23">
      <w:pPr>
        <w:suppressLineNumbers/>
        <w:jc w:val="center"/>
      </w:pPr>
      <w:r>
        <w:rPr>
          <w:rFonts w:ascii="Times New Roman"/>
          <w:sz w:val="20"/>
        </w:rPr>
        <w:t>PETITION OF:</w:t>
      </w:r>
    </w:p>
    <w:p w:rsidR="005B4263" w:rsidRDefault="005B42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4263">
            <w:tblPrEx>
              <w:tblCellMar>
                <w:top w:w="0" w:type="dxa"/>
                <w:bottom w:w="0" w:type="dxa"/>
              </w:tblCellMar>
            </w:tblPrEx>
            <w:tc>
              <w:tcPr>
                <w:tcW w:w="4500" w:type="dxa"/>
                <w:tcBorders>
                  <w:top w:val="nil"/>
                  <w:bottom w:val="single" w:sz="4" w:space="0" w:color="auto"/>
                  <w:right w:val="single" w:sz="4" w:space="0" w:color="auto"/>
                </w:tcBorders>
              </w:tcPr>
              <w:p w:rsidR="005B4263" w:rsidRDefault="00B70F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4263" w:rsidRDefault="00B70F23">
                <w:pPr>
                  <w:suppressLineNumbers/>
                  <w:spacing w:after="2"/>
                  <w:rPr>
                    <w:smallCaps/>
                  </w:rPr>
                </w:pPr>
                <w:r>
                  <w:rPr>
                    <w:rFonts w:ascii="Times New Roman"/>
                    <w:smallCaps/>
                    <w:sz w:val="24"/>
                  </w:rPr>
                  <w:t>District/Address:</w:t>
                </w:r>
              </w:p>
            </w:tc>
          </w:tr>
          <w:tr w:rsidR="005B4263">
            <w:tblPrEx>
              <w:tblCellMar>
                <w:top w:w="0" w:type="dxa"/>
                <w:bottom w:w="0" w:type="dxa"/>
              </w:tblCellMar>
            </w:tblPrEx>
            <w:tc>
              <w:tcPr>
                <w:tcW w:w="4500" w:type="dxa"/>
              </w:tcPr>
              <w:p w:rsidR="005B4263" w:rsidRDefault="00B70F23">
                <w:pPr>
                  <w:suppressLineNumbers/>
                  <w:spacing w:after="2"/>
                  <w:rPr>
                    <w:rFonts w:ascii="Times New Roman"/>
                  </w:rPr>
                </w:pPr>
                <w:r>
                  <w:rPr>
                    <w:rFonts w:ascii="Times New Roman"/>
                  </w:rPr>
                  <w:t>Mr. Brewer</w:t>
                </w:r>
              </w:p>
            </w:tc>
            <w:tc>
              <w:tcPr>
                <w:tcW w:w="4500" w:type="dxa"/>
              </w:tcPr>
              <w:p w:rsidR="005B4263" w:rsidRDefault="00B70F23">
                <w:pPr>
                  <w:suppressLineNumbers/>
                  <w:spacing w:after="2"/>
                  <w:rPr>
                    <w:rFonts w:ascii="Times New Roman"/>
                  </w:rPr>
                </w:pPr>
                <w:r>
                  <w:rPr>
                    <w:rFonts w:ascii="Times New Roman"/>
                  </w:rPr>
                  <w:t>Worcester, Hampden, Hampshire and Franklin</w:t>
                </w:r>
              </w:p>
            </w:tc>
          </w:tr>
        </w:tbl>
      </w:sdtContent>
    </w:sdt>
    <w:p w:rsidR="005B4263" w:rsidRDefault="00B70F23">
      <w:pPr>
        <w:suppressLineNumbers/>
      </w:pPr>
      <w:r>
        <w:br w:type="page"/>
      </w:r>
    </w:p>
    <w:p w:rsidR="005B4263" w:rsidRDefault="00B70F23">
      <w:pPr>
        <w:suppressLineNumbers/>
        <w:spacing w:before="2" w:after="2"/>
        <w:jc w:val="center"/>
      </w:pPr>
      <w:r>
        <w:rPr>
          <w:rFonts w:ascii="Old English Text MT"/>
          <w:sz w:val="32"/>
        </w:rPr>
        <w:lastRenderedPageBreak/>
        <w:t>The Commonwealth of Massachusetts</w:t>
      </w:r>
      <w:r>
        <w:rPr>
          <w:rFonts w:ascii="Old English Text MT"/>
          <w:sz w:val="32"/>
        </w:rPr>
        <w:br/>
      </w:r>
    </w:p>
    <w:p w:rsidR="005B4263" w:rsidRDefault="00B70F23">
      <w:pPr>
        <w:suppressLineNumbers/>
        <w:spacing w:after="2"/>
        <w:jc w:val="center"/>
      </w:pPr>
      <w:r>
        <w:rPr>
          <w:rFonts w:ascii="Times New Roman"/>
          <w:b/>
          <w:sz w:val="24"/>
          <w:vertAlign w:val="superscript"/>
        </w:rPr>
        <w:t>_______________</w:t>
      </w:r>
    </w:p>
    <w:p w:rsidR="005B4263" w:rsidRDefault="00B70F23">
      <w:pPr>
        <w:suppressLineNumbers/>
        <w:spacing w:after="2"/>
        <w:jc w:val="center"/>
      </w:pPr>
      <w:r>
        <w:rPr>
          <w:rFonts w:ascii="Times New Roman"/>
          <w:b/>
          <w:sz w:val="18"/>
        </w:rPr>
        <w:t>In the Year Two Thousand and Nine</w:t>
      </w:r>
    </w:p>
    <w:p w:rsidR="005B4263" w:rsidRDefault="00B70F23">
      <w:pPr>
        <w:suppressLineNumbers/>
        <w:spacing w:after="2"/>
        <w:jc w:val="center"/>
      </w:pPr>
      <w:r>
        <w:rPr>
          <w:rFonts w:ascii="Times New Roman"/>
          <w:b/>
          <w:sz w:val="24"/>
          <w:vertAlign w:val="superscript"/>
        </w:rPr>
        <w:t>_______________</w:t>
      </w:r>
    </w:p>
    <w:p w:rsidR="005B4263" w:rsidRDefault="00B70F23">
      <w:pPr>
        <w:suppressLineNumbers/>
        <w:spacing w:after="2"/>
      </w:pPr>
      <w:r>
        <w:rPr>
          <w:sz w:val="14"/>
        </w:rPr>
        <w:br/>
      </w:r>
      <w:r>
        <w:br/>
      </w:r>
    </w:p>
    <w:p w:rsidR="005B4263" w:rsidRDefault="00B70F23">
      <w:pPr>
        <w:suppressLineNumbers/>
      </w:pPr>
      <w:proofErr w:type="gramStart"/>
      <w:r>
        <w:rPr>
          <w:rFonts w:ascii="Times New Roman"/>
          <w:smallCaps/>
          <w:sz w:val="28"/>
        </w:rPr>
        <w:t>An Act authorizing municipal use of the prudent investor standards.</w:t>
      </w:r>
      <w:proofErr w:type="gramEnd"/>
      <w:r>
        <w:br/>
      </w:r>
      <w:r>
        <w:br/>
      </w:r>
      <w:r>
        <w:br/>
      </w:r>
    </w:p>
    <w:p w:rsidR="005B4263" w:rsidRDefault="00B70F2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70F23" w:rsidRPr="007F0E44" w:rsidRDefault="00B70F23" w:rsidP="00B70F23">
      <w:pPr>
        <w:pStyle w:val="NormalWeb"/>
        <w:jc w:val="both"/>
        <w:rPr>
          <w:rFonts w:ascii="Times New Roman" w:hAnsi="Times New Roman" w:cs="Times New Roman"/>
        </w:rPr>
      </w:pPr>
      <w:proofErr w:type="gramStart"/>
      <w:r w:rsidRPr="007F0E44">
        <w:rPr>
          <w:rFonts w:ascii="Times New Roman" w:hAnsi="Times New Roman" w:cs="Times New Roman"/>
        </w:rPr>
        <w:t>SECTION 1.</w:t>
      </w:r>
      <w:proofErr w:type="gramEnd"/>
      <w:r w:rsidRPr="007F0E44">
        <w:rPr>
          <w:rFonts w:ascii="Times New Roman" w:hAnsi="Times New Roman" w:cs="Times New Roman"/>
        </w:rPr>
        <w:t xml:space="preserve"> : </w:t>
      </w:r>
      <w:r w:rsidRPr="007F0E44">
        <w:rPr>
          <w:rStyle w:val="citation"/>
          <w:rFonts w:ascii="Times New Roman" w:hAnsi="Times New Roman" w:cs="Times New Roman"/>
        </w:rPr>
        <w:t xml:space="preserve">Section 54 of chapter 44 </w:t>
      </w:r>
      <w:r>
        <w:rPr>
          <w:rFonts w:ascii="Times New Roman" w:hAnsi="Times New Roman" w:cs="Times New Roman"/>
        </w:rPr>
        <w:t>of the General L</w:t>
      </w:r>
      <w:r w:rsidRPr="007F0E44">
        <w:rPr>
          <w:rFonts w:ascii="Times New Roman" w:hAnsi="Times New Roman" w:cs="Times New Roman"/>
        </w:rPr>
        <w:t>a</w:t>
      </w:r>
      <w:r>
        <w:rPr>
          <w:rFonts w:ascii="Times New Roman" w:hAnsi="Times New Roman" w:cs="Times New Roman"/>
        </w:rPr>
        <w:t>ws is hereby amended as foll</w:t>
      </w:r>
      <w:r w:rsidRPr="007F0E44">
        <w:rPr>
          <w:rFonts w:ascii="Times New Roman" w:hAnsi="Times New Roman" w:cs="Times New Roman"/>
        </w:rPr>
        <w:t xml:space="preserve">ows:  </w:t>
      </w:r>
    </w:p>
    <w:p w:rsidR="00B70F23" w:rsidRPr="007F0E44" w:rsidRDefault="00B70F23" w:rsidP="00B70F23">
      <w:pPr>
        <w:pStyle w:val="NormalWeb"/>
        <w:jc w:val="both"/>
        <w:rPr>
          <w:rFonts w:ascii="Times New Roman" w:hAnsi="Times New Roman" w:cs="Times New Roman"/>
        </w:rPr>
      </w:pPr>
      <w:r w:rsidRPr="007F0E44">
        <w:rPr>
          <w:rFonts w:ascii="Times New Roman" w:hAnsi="Times New Roman" w:cs="Times New Roman"/>
        </w:rPr>
        <w:t xml:space="preserve">The current text of General Laws Chapter 44, Section 54, shall be subtitled “(a) General Rule:” and the following paragraph shall be added to </w:t>
      </w:r>
      <w:proofErr w:type="gramStart"/>
      <w:r w:rsidRPr="007F0E44">
        <w:rPr>
          <w:rFonts w:ascii="Times New Roman" w:hAnsi="Times New Roman" w:cs="Times New Roman"/>
        </w:rPr>
        <w:t>said</w:t>
      </w:r>
      <w:proofErr w:type="gramEnd"/>
      <w:r w:rsidRPr="007F0E44">
        <w:rPr>
          <w:rFonts w:ascii="Times New Roman" w:hAnsi="Times New Roman" w:cs="Times New Roman"/>
        </w:rPr>
        <w:t xml:space="preserve"> </w:t>
      </w:r>
      <w:r w:rsidRPr="007F0E44">
        <w:rPr>
          <w:rStyle w:val="citation"/>
          <w:rFonts w:ascii="Times New Roman" w:hAnsi="Times New Roman" w:cs="Times New Roman"/>
        </w:rPr>
        <w:t>section 54</w:t>
      </w:r>
      <w:r w:rsidRPr="007F0E44">
        <w:rPr>
          <w:rFonts w:ascii="Times New Roman" w:hAnsi="Times New Roman" w:cs="Times New Roman"/>
        </w:rPr>
        <w:t xml:space="preserve"> as follows:  </w:t>
      </w:r>
    </w:p>
    <w:p w:rsidR="00B70F23" w:rsidRPr="007F0E44" w:rsidRDefault="00B70F23" w:rsidP="00B70F23">
      <w:pPr>
        <w:pStyle w:val="NormalWeb"/>
        <w:ind w:firstLine="180"/>
        <w:jc w:val="both"/>
        <w:rPr>
          <w:rFonts w:ascii="Times New Roman" w:hAnsi="Times New Roman" w:cs="Times New Roman"/>
        </w:rPr>
      </w:pPr>
      <w:r>
        <w:rPr>
          <w:rFonts w:ascii="Times New Roman" w:hAnsi="Times New Roman" w:cs="Times New Roman"/>
        </w:rPr>
        <w:t xml:space="preserve">(b) </w:t>
      </w:r>
      <w:r w:rsidRPr="007F0E44">
        <w:rPr>
          <w:rFonts w:ascii="Times New Roman" w:hAnsi="Times New Roman" w:cs="Times New Roman"/>
        </w:rPr>
        <w:t xml:space="preserve">Prudent Investor Rule  </w:t>
      </w:r>
    </w:p>
    <w:p w:rsidR="005B4263" w:rsidRPr="00B70F23" w:rsidRDefault="00B70F23" w:rsidP="00B70F23">
      <w:pPr>
        <w:pStyle w:val="NormalWeb"/>
        <w:spacing w:beforeAutospacing="0" w:afterAutospacing="0"/>
        <w:ind w:left="180"/>
        <w:jc w:val="both"/>
        <w:rPr>
          <w:rFonts w:ascii="Times New Roman" w:hAnsi="Times New Roman" w:cs="Times New Roman"/>
        </w:rPr>
      </w:pPr>
      <w:r w:rsidRPr="007F0E44">
        <w:rPr>
          <w:rFonts w:ascii="Times New Roman" w:hAnsi="Times New Roman" w:cs="Times New Roman"/>
        </w:rPr>
        <w:t xml:space="preserve">This paragraph shall take effect in any city, town or district upon acceptance in accordance with the provisions of General Laws Chapter 4, </w:t>
      </w:r>
      <w:r w:rsidRPr="007F0E44">
        <w:rPr>
          <w:rStyle w:val="citation"/>
          <w:rFonts w:ascii="Times New Roman" w:hAnsi="Times New Roman" w:cs="Times New Roman"/>
        </w:rPr>
        <w:t>Section 4</w:t>
      </w:r>
      <w:r w:rsidRPr="007F0E44">
        <w:rPr>
          <w:rFonts w:ascii="Times New Roman" w:hAnsi="Times New Roman" w:cs="Times New Roman"/>
        </w:rPr>
        <w:t>. Upon acceptance of this paragraph any city, town, or district may manage trust funds held in its custody as a combined investment pool and may invest said funds in accordance with the provisions of the Massachusetts Prudent Investor Act (General Laws Chapter 203C) and not in accordance with paragraph (a) of this section.  If any provision of this paragraph conflicts with the terms of a bequest, trust or other instrument that expresses the clear intent of the donor, then such funds may be managed and invested only in accordance with the terms of such bequest, trust or other instrument. </w:t>
      </w:r>
      <w:r>
        <w:rPr>
          <w:rFonts w:ascii="Times New Roman"/>
          <w:sz w:val="22"/>
        </w:rPr>
        <w:tab/>
      </w:r>
    </w:p>
    <w:sectPr w:rsidR="005B4263" w:rsidRPr="00B70F23" w:rsidSect="005B42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5B4263"/>
    <w:rsid w:val="005B4263"/>
    <w:rsid w:val="00B70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F23"/>
    <w:rPr>
      <w:rFonts w:ascii="Tahoma" w:hAnsi="Tahoma" w:cs="Tahoma"/>
      <w:sz w:val="16"/>
      <w:szCs w:val="16"/>
    </w:rPr>
  </w:style>
  <w:style w:type="character" w:styleId="LineNumber">
    <w:name w:val="line number"/>
    <w:basedOn w:val="DefaultParagraphFont"/>
    <w:uiPriority w:val="99"/>
    <w:semiHidden/>
    <w:unhideWhenUsed/>
    <w:rsid w:val="00B70F23"/>
  </w:style>
  <w:style w:type="paragraph" w:styleId="NormalWeb">
    <w:name w:val="Normal (Web)"/>
    <w:basedOn w:val="Normal"/>
    <w:rsid w:val="00B70F2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citation">
    <w:name w:val="citation"/>
    <w:basedOn w:val="DefaultParagraphFont"/>
    <w:rsid w:val="00B70F2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1660</Characters>
  <Application>Microsoft Office Word</Application>
  <DocSecurity>0</DocSecurity>
  <Lines>13</Lines>
  <Paragraphs>3</Paragraphs>
  <ScaleCrop>false</ScaleCrop>
  <Company>Massachusetts Legislature</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2009-01-11T18:19:00Z</dcterms:created>
  <dcterms:modified xsi:type="dcterms:W3CDTF">2009-01-11T18:20:00Z</dcterms:modified>
</cp:coreProperties>
</file>