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8E9" w:rsidRPr="00D14887" w:rsidRDefault="00886568">
      <w:pPr>
        <w:suppressLineNumbers/>
        <w:spacing w:after="2"/>
        <w:jc w:val="center"/>
        <w:rPr>
          <w:rFonts w:ascii="Times New Roman" w:hAnsi="Times New Roman" w:cs="Times New Roman"/>
          <w:sz w:val="24"/>
          <w:szCs w:val="24"/>
        </w:rPr>
      </w:pPr>
      <w:r w:rsidRPr="00D14887">
        <w:rPr>
          <w:rFonts w:ascii="Times New Roman" w:hAnsi="Times New Roman" w:cs="Times New Roman"/>
          <w:sz w:val="24"/>
          <w:szCs w:val="24"/>
        </w:rPr>
        <w:t>SENATE DOCKET, NO.         FILED ON: 1/7/2009</w:t>
      </w:r>
    </w:p>
    <w:p w:rsidR="00FF78E9" w:rsidRPr="00D14887" w:rsidRDefault="00886568">
      <w:pPr>
        <w:suppressLineNumbers/>
        <w:spacing w:after="2"/>
        <w:jc w:val="center"/>
        <w:rPr>
          <w:rFonts w:ascii="Times New Roman" w:hAnsi="Times New Roman" w:cs="Times New Roman"/>
          <w:sz w:val="24"/>
          <w:szCs w:val="24"/>
        </w:rPr>
      </w:pPr>
      <w:proofErr w:type="gramStart"/>
      <w:r w:rsidRPr="00D14887">
        <w:rPr>
          <w:rFonts w:ascii="Times New Roman" w:hAnsi="Times New Roman" w:cs="Times New Roman"/>
          <w:b/>
          <w:sz w:val="24"/>
          <w:szCs w:val="24"/>
        </w:rPr>
        <w:t>SENATE  .</w:t>
      </w:r>
      <w:proofErr w:type="gramEnd"/>
      <w:r w:rsidRPr="00D14887">
        <w:rPr>
          <w:rFonts w:ascii="Times New Roman" w:hAnsi="Times New Roman" w:cs="Times New Roman"/>
          <w:b/>
          <w:sz w:val="24"/>
          <w:szCs w:val="24"/>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886568" w:rsidRPr="00D14887" w:rsidTr="00886568">
        <w:tblPrEx>
          <w:tblCellMar>
            <w:top w:w="0" w:type="dxa"/>
            <w:bottom w:w="0" w:type="dxa"/>
          </w:tblCellMar>
        </w:tblPrEx>
        <w:tc>
          <w:tcPr>
            <w:tcW w:w="9018" w:type="dxa"/>
          </w:tcPr>
          <w:p w:rsidR="00886568" w:rsidRPr="00D14887" w:rsidRDefault="00886568" w:rsidP="00886568">
            <w:pPr>
              <w:suppressLineNumbers/>
              <w:jc w:val="right"/>
              <w:rPr>
                <w:rFonts w:ascii="Times New Roman" w:hAnsi="Times New Roman" w:cs="Times New Roman"/>
                <w:b/>
                <w:sz w:val="24"/>
                <w:szCs w:val="24"/>
              </w:rPr>
            </w:pPr>
          </w:p>
        </w:tc>
      </w:tr>
    </w:tbl>
    <w:p w:rsidR="00FF78E9" w:rsidRPr="00D14887" w:rsidRDefault="00886568">
      <w:pPr>
        <w:suppressLineNumbers/>
        <w:spacing w:before="2" w:after="2"/>
        <w:jc w:val="center"/>
        <w:rPr>
          <w:rFonts w:ascii="Times New Roman" w:hAnsi="Times New Roman" w:cs="Times New Roman"/>
          <w:sz w:val="24"/>
          <w:szCs w:val="24"/>
        </w:rPr>
      </w:pPr>
      <w:r w:rsidRPr="00D14887">
        <w:rPr>
          <w:rFonts w:ascii="Times New Roman" w:hAnsi="Times New Roman" w:cs="Times New Roman"/>
          <w:sz w:val="24"/>
          <w:szCs w:val="24"/>
        </w:rPr>
        <w:t>The Commonwealth of Massachusetts</w:t>
      </w:r>
    </w:p>
    <w:p w:rsidR="00FF78E9" w:rsidRPr="00D14887" w:rsidRDefault="00886568">
      <w:pPr>
        <w:suppressLineNumbers/>
        <w:spacing w:after="2"/>
        <w:jc w:val="center"/>
        <w:rPr>
          <w:rFonts w:ascii="Times New Roman" w:hAnsi="Times New Roman" w:cs="Times New Roman"/>
          <w:sz w:val="24"/>
          <w:szCs w:val="24"/>
        </w:rPr>
      </w:pPr>
      <w:r w:rsidRPr="00D14887">
        <w:rPr>
          <w:rFonts w:ascii="Times New Roman" w:hAnsi="Times New Roman" w:cs="Times New Roman"/>
          <w:b/>
          <w:sz w:val="24"/>
          <w:szCs w:val="24"/>
          <w:vertAlign w:val="superscript"/>
        </w:rPr>
        <w:t>_______________</w:t>
      </w:r>
    </w:p>
    <w:p w:rsidR="00FF78E9" w:rsidRPr="00D14887" w:rsidRDefault="00886568">
      <w:pPr>
        <w:suppressLineNumbers/>
        <w:spacing w:before="2"/>
        <w:jc w:val="center"/>
        <w:rPr>
          <w:rFonts w:ascii="Times New Roman" w:hAnsi="Times New Roman" w:cs="Times New Roman"/>
          <w:sz w:val="24"/>
          <w:szCs w:val="24"/>
        </w:rPr>
      </w:pPr>
      <w:r w:rsidRPr="00D14887">
        <w:rPr>
          <w:rFonts w:ascii="Times New Roman" w:hAnsi="Times New Roman" w:cs="Times New Roman"/>
          <w:sz w:val="24"/>
          <w:szCs w:val="24"/>
        </w:rPr>
        <w:t>PRESENTED BY:</w:t>
      </w:r>
    </w:p>
    <w:p w:rsidR="00FF78E9" w:rsidRPr="00D14887" w:rsidRDefault="00886568">
      <w:pPr>
        <w:suppressLineNumbers/>
        <w:spacing w:after="2"/>
        <w:jc w:val="center"/>
        <w:rPr>
          <w:rFonts w:ascii="Times New Roman" w:hAnsi="Times New Roman" w:cs="Times New Roman"/>
          <w:sz w:val="24"/>
          <w:szCs w:val="24"/>
        </w:rPr>
      </w:pPr>
      <w:r w:rsidRPr="00D14887">
        <w:rPr>
          <w:rFonts w:ascii="Times New Roman" w:hAnsi="Times New Roman" w:cs="Times New Roman"/>
          <w:b/>
          <w:sz w:val="24"/>
          <w:szCs w:val="24"/>
        </w:rPr>
        <w:t>Eldridge, James - Rep. (HOU)</w:t>
      </w:r>
    </w:p>
    <w:p w:rsidR="00FF78E9" w:rsidRPr="00D14887" w:rsidRDefault="00886568">
      <w:pPr>
        <w:suppressLineNumbers/>
        <w:jc w:val="center"/>
        <w:rPr>
          <w:rFonts w:ascii="Times New Roman" w:hAnsi="Times New Roman" w:cs="Times New Roman"/>
          <w:sz w:val="24"/>
          <w:szCs w:val="24"/>
        </w:rPr>
      </w:pPr>
      <w:r w:rsidRPr="00D14887">
        <w:rPr>
          <w:rFonts w:ascii="Times New Roman" w:hAnsi="Times New Roman" w:cs="Times New Roman"/>
          <w:b/>
          <w:sz w:val="24"/>
          <w:szCs w:val="24"/>
          <w:vertAlign w:val="superscript"/>
        </w:rPr>
        <w:t>_______________</w:t>
      </w:r>
    </w:p>
    <w:p w:rsidR="00FF78E9" w:rsidRPr="00D14887" w:rsidRDefault="00886568">
      <w:pPr>
        <w:suppressLineNumbers/>
        <w:rPr>
          <w:rFonts w:ascii="Times New Roman" w:hAnsi="Times New Roman" w:cs="Times New Roman"/>
          <w:sz w:val="24"/>
          <w:szCs w:val="24"/>
        </w:rPr>
      </w:pPr>
      <w:r w:rsidRPr="00D14887">
        <w:rPr>
          <w:rFonts w:ascii="Times New Roman" w:hAnsi="Times New Roman" w:cs="Times New Roman"/>
          <w:i/>
          <w:sz w:val="24"/>
          <w:szCs w:val="24"/>
        </w:rPr>
        <w:t>To the Honorable Senate and House of Representatives of the Commonwealth of Massachusetts in General</w:t>
      </w:r>
      <w:r w:rsidRPr="00D14887">
        <w:rPr>
          <w:rFonts w:ascii="Times New Roman" w:hAnsi="Times New Roman" w:cs="Times New Roman"/>
          <w:i/>
          <w:sz w:val="24"/>
          <w:szCs w:val="24"/>
        </w:rPr>
        <w:br/>
      </w:r>
      <w:r w:rsidRPr="00D14887">
        <w:rPr>
          <w:rFonts w:ascii="Times New Roman" w:hAnsi="Times New Roman" w:cs="Times New Roman"/>
          <w:i/>
          <w:sz w:val="24"/>
          <w:szCs w:val="24"/>
        </w:rPr>
        <w:tab/>
        <w:t>Court assembled:</w:t>
      </w:r>
    </w:p>
    <w:p w:rsidR="00FF78E9" w:rsidRPr="00D14887" w:rsidRDefault="00886568">
      <w:pPr>
        <w:suppressLineNumbers/>
        <w:rPr>
          <w:rFonts w:ascii="Times New Roman" w:hAnsi="Times New Roman" w:cs="Times New Roman"/>
          <w:sz w:val="24"/>
          <w:szCs w:val="24"/>
        </w:rPr>
      </w:pPr>
      <w:r w:rsidRPr="00D14887">
        <w:rPr>
          <w:rFonts w:ascii="Times New Roman" w:hAnsi="Times New Roman" w:cs="Times New Roman"/>
          <w:sz w:val="24"/>
          <w:szCs w:val="24"/>
        </w:rPr>
        <w:tab/>
        <w:t>The undersigned legislators and/or citizens respectfully petition for the passage of the accompanying bill:</w:t>
      </w:r>
    </w:p>
    <w:p w:rsidR="00FF78E9" w:rsidRPr="00D14887" w:rsidRDefault="00886568">
      <w:pPr>
        <w:suppressLineNumbers/>
        <w:spacing w:after="2"/>
        <w:jc w:val="center"/>
        <w:rPr>
          <w:rFonts w:ascii="Times New Roman" w:hAnsi="Times New Roman" w:cs="Times New Roman"/>
          <w:sz w:val="24"/>
          <w:szCs w:val="24"/>
        </w:rPr>
      </w:pPr>
      <w:proofErr w:type="gramStart"/>
      <w:r w:rsidRPr="00D14887">
        <w:rPr>
          <w:rFonts w:ascii="Times New Roman" w:hAnsi="Times New Roman" w:cs="Times New Roman"/>
          <w:sz w:val="24"/>
          <w:szCs w:val="24"/>
        </w:rPr>
        <w:t>An Act authorizing cities,</w:t>
      </w:r>
      <w:r w:rsidR="00D14887" w:rsidRPr="00D14887">
        <w:rPr>
          <w:rFonts w:ascii="Times New Roman" w:hAnsi="Times New Roman" w:cs="Times New Roman"/>
          <w:sz w:val="24"/>
          <w:szCs w:val="24"/>
        </w:rPr>
        <w:t xml:space="preserve"> town, and districts to send certain information to registered voters.</w:t>
      </w:r>
      <w:proofErr w:type="gramEnd"/>
      <w:r w:rsidR="00D14887" w:rsidRPr="00D14887">
        <w:rPr>
          <w:rFonts w:ascii="Times New Roman" w:hAnsi="Times New Roman" w:cs="Times New Roman"/>
          <w:sz w:val="24"/>
          <w:szCs w:val="24"/>
        </w:rPr>
        <w:t xml:space="preserve"> </w:t>
      </w:r>
    </w:p>
    <w:p w:rsidR="00FF78E9" w:rsidRPr="00D14887" w:rsidRDefault="00886568">
      <w:pPr>
        <w:suppressLineNumbers/>
        <w:spacing w:after="2"/>
        <w:jc w:val="center"/>
        <w:rPr>
          <w:rFonts w:ascii="Times New Roman" w:hAnsi="Times New Roman" w:cs="Times New Roman"/>
          <w:sz w:val="24"/>
          <w:szCs w:val="24"/>
        </w:rPr>
      </w:pPr>
      <w:r w:rsidRPr="00D14887">
        <w:rPr>
          <w:rFonts w:ascii="Times New Roman" w:hAnsi="Times New Roman" w:cs="Times New Roman"/>
          <w:b/>
          <w:sz w:val="24"/>
          <w:szCs w:val="24"/>
          <w:vertAlign w:val="superscript"/>
        </w:rPr>
        <w:t>_______________</w:t>
      </w:r>
    </w:p>
    <w:p w:rsidR="00FF78E9" w:rsidRPr="00D14887" w:rsidRDefault="00886568">
      <w:pPr>
        <w:suppressLineNumbers/>
        <w:jc w:val="center"/>
        <w:rPr>
          <w:rFonts w:ascii="Times New Roman" w:hAnsi="Times New Roman" w:cs="Times New Roman"/>
          <w:sz w:val="24"/>
          <w:szCs w:val="24"/>
        </w:rPr>
      </w:pPr>
      <w:r w:rsidRPr="00D14887">
        <w:rPr>
          <w:rFonts w:ascii="Times New Roman" w:hAnsi="Times New Roman" w:cs="Times New Roman"/>
          <w:sz w:val="24"/>
          <w:szCs w:val="24"/>
        </w:rPr>
        <w:t>PETITION OF:</w:t>
      </w:r>
    </w:p>
    <w:p w:rsidR="00FF78E9" w:rsidRPr="00D14887" w:rsidRDefault="00FF78E9">
      <w:pPr>
        <w:suppressLineNumbers/>
        <w:rPr>
          <w:rFonts w:ascii="Times New Roman" w:hAnsi="Times New Roman" w:cs="Times New Roman"/>
          <w:sz w:val="24"/>
          <w:szCs w:val="24"/>
        </w:rPr>
      </w:pPr>
    </w:p>
    <w:sdt>
      <w:sdtPr>
        <w:rPr>
          <w:rFonts w:ascii="Times New Roman" w:hAnsi="Times New Roman" w:cs="Times New Roman"/>
          <w:sz w:val="24"/>
          <w:szCs w:val="24"/>
        </w:r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F78E9" w:rsidRPr="00D14887">
            <w:tblPrEx>
              <w:tblCellMar>
                <w:top w:w="0" w:type="dxa"/>
                <w:bottom w:w="0" w:type="dxa"/>
              </w:tblCellMar>
            </w:tblPrEx>
            <w:tc>
              <w:tcPr>
                <w:tcW w:w="4500" w:type="dxa"/>
                <w:tcBorders>
                  <w:top w:val="nil"/>
                  <w:bottom w:val="single" w:sz="4" w:space="0" w:color="auto"/>
                  <w:right w:val="single" w:sz="4" w:space="0" w:color="auto"/>
                </w:tcBorders>
              </w:tcPr>
              <w:p w:rsidR="00FF78E9" w:rsidRPr="00D14887" w:rsidRDefault="00886568">
                <w:pPr>
                  <w:suppressLineNumbers/>
                  <w:spacing w:after="2"/>
                  <w:rPr>
                    <w:rFonts w:ascii="Times New Roman" w:hAnsi="Times New Roman" w:cs="Times New Roman"/>
                    <w:smallCaps/>
                    <w:sz w:val="24"/>
                    <w:szCs w:val="24"/>
                  </w:rPr>
                </w:pPr>
                <w:r w:rsidRPr="00D14887">
                  <w:rPr>
                    <w:rFonts w:ascii="Times New Roman" w:hAnsi="Times New Roman" w:cs="Times New Roman"/>
                    <w:smallCaps/>
                    <w:sz w:val="24"/>
                    <w:szCs w:val="24"/>
                  </w:rPr>
                  <w:t>Name:</w:t>
                </w:r>
              </w:p>
            </w:tc>
            <w:tc>
              <w:tcPr>
                <w:tcW w:w="4500" w:type="dxa"/>
                <w:tcBorders>
                  <w:top w:val="nil"/>
                  <w:left w:val="single" w:sz="4" w:space="0" w:color="auto"/>
                  <w:bottom w:val="single" w:sz="4" w:space="0" w:color="auto"/>
                </w:tcBorders>
              </w:tcPr>
              <w:p w:rsidR="00FF78E9" w:rsidRPr="00D14887" w:rsidRDefault="00886568">
                <w:pPr>
                  <w:suppressLineNumbers/>
                  <w:spacing w:after="2"/>
                  <w:rPr>
                    <w:rFonts w:ascii="Times New Roman" w:hAnsi="Times New Roman" w:cs="Times New Roman"/>
                    <w:smallCaps/>
                    <w:sz w:val="24"/>
                    <w:szCs w:val="24"/>
                  </w:rPr>
                </w:pPr>
                <w:r w:rsidRPr="00D14887">
                  <w:rPr>
                    <w:rFonts w:ascii="Times New Roman" w:hAnsi="Times New Roman" w:cs="Times New Roman"/>
                    <w:smallCaps/>
                    <w:sz w:val="24"/>
                    <w:szCs w:val="24"/>
                  </w:rPr>
                  <w:t>District/Address:</w:t>
                </w:r>
              </w:p>
            </w:tc>
          </w:tr>
          <w:tr w:rsidR="00FF78E9" w:rsidRPr="00D14887">
            <w:tblPrEx>
              <w:tblCellMar>
                <w:top w:w="0" w:type="dxa"/>
                <w:bottom w:w="0" w:type="dxa"/>
              </w:tblCellMar>
            </w:tblPrEx>
            <w:tc>
              <w:tcPr>
                <w:tcW w:w="4500" w:type="dxa"/>
              </w:tcPr>
              <w:p w:rsidR="00FF78E9" w:rsidRPr="00D14887" w:rsidRDefault="00886568">
                <w:pPr>
                  <w:suppressLineNumbers/>
                  <w:spacing w:after="2"/>
                  <w:rPr>
                    <w:rFonts w:ascii="Times New Roman" w:hAnsi="Times New Roman" w:cs="Times New Roman"/>
                    <w:sz w:val="24"/>
                    <w:szCs w:val="24"/>
                  </w:rPr>
                </w:pPr>
                <w:r w:rsidRPr="00D14887">
                  <w:rPr>
                    <w:rFonts w:ascii="Times New Roman" w:hAnsi="Times New Roman" w:cs="Times New Roman"/>
                    <w:sz w:val="24"/>
                    <w:szCs w:val="24"/>
                  </w:rPr>
                  <w:t>Eldridge, James - Rep. (HOU)</w:t>
                </w:r>
              </w:p>
            </w:tc>
            <w:tc>
              <w:tcPr>
                <w:tcW w:w="4500" w:type="dxa"/>
              </w:tcPr>
              <w:p w:rsidR="00FF78E9" w:rsidRPr="00D14887" w:rsidRDefault="00886568">
                <w:pPr>
                  <w:suppressLineNumbers/>
                  <w:spacing w:after="2"/>
                  <w:rPr>
                    <w:rFonts w:ascii="Times New Roman" w:hAnsi="Times New Roman" w:cs="Times New Roman"/>
                    <w:sz w:val="24"/>
                    <w:szCs w:val="24"/>
                  </w:rPr>
                </w:pPr>
                <w:r w:rsidRPr="00D14887">
                  <w:rPr>
                    <w:rFonts w:ascii="Times New Roman" w:hAnsi="Times New Roman" w:cs="Times New Roman"/>
                    <w:sz w:val="24"/>
                    <w:szCs w:val="24"/>
                  </w:rPr>
                  <w:t>Middlesex and Worcester</w:t>
                </w:r>
              </w:p>
            </w:tc>
          </w:tr>
        </w:tbl>
      </w:sdtContent>
    </w:sdt>
    <w:p w:rsidR="00FF78E9" w:rsidRPr="00D14887" w:rsidRDefault="00886568">
      <w:pPr>
        <w:suppressLineNumbers/>
        <w:rPr>
          <w:rFonts w:ascii="Times New Roman" w:hAnsi="Times New Roman" w:cs="Times New Roman"/>
          <w:sz w:val="24"/>
          <w:szCs w:val="24"/>
        </w:rPr>
      </w:pPr>
      <w:r w:rsidRPr="00D14887">
        <w:rPr>
          <w:rFonts w:ascii="Times New Roman" w:hAnsi="Times New Roman" w:cs="Times New Roman"/>
          <w:sz w:val="24"/>
          <w:szCs w:val="24"/>
        </w:rPr>
        <w:br w:type="page"/>
      </w:r>
    </w:p>
    <w:p w:rsidR="00FF78E9" w:rsidRPr="00D14887" w:rsidRDefault="00886568">
      <w:pPr>
        <w:suppressLineNumbers/>
        <w:jc w:val="center"/>
        <w:rPr>
          <w:rFonts w:ascii="Times New Roman" w:hAnsi="Times New Roman" w:cs="Times New Roman"/>
          <w:sz w:val="24"/>
          <w:szCs w:val="24"/>
        </w:rPr>
      </w:pPr>
      <w:r w:rsidRPr="00D14887">
        <w:rPr>
          <w:rFonts w:ascii="Times New Roman" w:hAnsi="Times New Roman" w:cs="Times New Roman"/>
          <w:sz w:val="24"/>
          <w:szCs w:val="24"/>
        </w:rPr>
        <w:lastRenderedPageBreak/>
        <w:t>[SIMILAR MATTER FILED IN PREVIOUS SESSION</w:t>
      </w:r>
      <w:r w:rsidRPr="00D14887">
        <w:rPr>
          <w:rFonts w:ascii="Times New Roman" w:hAnsi="Times New Roman" w:cs="Times New Roman"/>
          <w:sz w:val="24"/>
          <w:szCs w:val="24"/>
        </w:rPr>
        <w:br/>
        <w:t>SEE SENATE, NO. S00457 OF 2007-2008.]</w:t>
      </w:r>
    </w:p>
    <w:p w:rsidR="00FF78E9" w:rsidRPr="00D14887" w:rsidRDefault="00886568">
      <w:pPr>
        <w:suppressLineNumbers/>
        <w:spacing w:before="2" w:after="2"/>
        <w:jc w:val="center"/>
        <w:rPr>
          <w:rFonts w:ascii="Times New Roman" w:hAnsi="Times New Roman" w:cs="Times New Roman"/>
          <w:sz w:val="24"/>
          <w:szCs w:val="24"/>
        </w:rPr>
      </w:pPr>
      <w:r w:rsidRPr="00D14887">
        <w:rPr>
          <w:rFonts w:ascii="Times New Roman" w:hAnsi="Times New Roman" w:cs="Times New Roman"/>
          <w:sz w:val="24"/>
          <w:szCs w:val="24"/>
        </w:rPr>
        <w:t>The Commonwealth of Massachusetts</w:t>
      </w:r>
      <w:r w:rsidRPr="00D14887">
        <w:rPr>
          <w:rFonts w:ascii="Times New Roman" w:hAnsi="Times New Roman" w:cs="Times New Roman"/>
          <w:sz w:val="24"/>
          <w:szCs w:val="24"/>
        </w:rPr>
        <w:br/>
      </w:r>
    </w:p>
    <w:p w:rsidR="00FF78E9" w:rsidRPr="00D14887" w:rsidRDefault="00886568">
      <w:pPr>
        <w:suppressLineNumbers/>
        <w:spacing w:after="2"/>
        <w:jc w:val="center"/>
        <w:rPr>
          <w:rFonts w:ascii="Times New Roman" w:hAnsi="Times New Roman" w:cs="Times New Roman"/>
          <w:sz w:val="24"/>
          <w:szCs w:val="24"/>
        </w:rPr>
      </w:pPr>
      <w:r w:rsidRPr="00D14887">
        <w:rPr>
          <w:rFonts w:ascii="Times New Roman" w:hAnsi="Times New Roman" w:cs="Times New Roman"/>
          <w:b/>
          <w:sz w:val="24"/>
          <w:szCs w:val="24"/>
          <w:vertAlign w:val="superscript"/>
        </w:rPr>
        <w:t>_______________</w:t>
      </w:r>
    </w:p>
    <w:p w:rsidR="00FF78E9" w:rsidRPr="00D14887" w:rsidRDefault="00886568">
      <w:pPr>
        <w:suppressLineNumbers/>
        <w:spacing w:after="2"/>
        <w:jc w:val="center"/>
        <w:rPr>
          <w:rFonts w:ascii="Times New Roman" w:hAnsi="Times New Roman" w:cs="Times New Roman"/>
          <w:sz w:val="24"/>
          <w:szCs w:val="24"/>
        </w:rPr>
      </w:pPr>
      <w:r w:rsidRPr="00D14887">
        <w:rPr>
          <w:rFonts w:ascii="Times New Roman" w:hAnsi="Times New Roman" w:cs="Times New Roman"/>
          <w:b/>
          <w:sz w:val="24"/>
          <w:szCs w:val="24"/>
        </w:rPr>
        <w:t>In the Year Two Thousand and Nine</w:t>
      </w:r>
    </w:p>
    <w:p w:rsidR="00FF78E9" w:rsidRPr="00D14887" w:rsidRDefault="00886568">
      <w:pPr>
        <w:suppressLineNumbers/>
        <w:spacing w:after="2"/>
        <w:jc w:val="center"/>
        <w:rPr>
          <w:rFonts w:ascii="Times New Roman" w:hAnsi="Times New Roman" w:cs="Times New Roman"/>
          <w:sz w:val="24"/>
          <w:szCs w:val="24"/>
        </w:rPr>
      </w:pPr>
      <w:r w:rsidRPr="00D14887">
        <w:rPr>
          <w:rFonts w:ascii="Times New Roman" w:hAnsi="Times New Roman" w:cs="Times New Roman"/>
          <w:b/>
          <w:sz w:val="24"/>
          <w:szCs w:val="24"/>
          <w:vertAlign w:val="superscript"/>
        </w:rPr>
        <w:t>_______________</w:t>
      </w:r>
    </w:p>
    <w:p w:rsidR="00FF78E9" w:rsidRPr="00D14887" w:rsidRDefault="00886568">
      <w:pPr>
        <w:suppressLineNumbers/>
        <w:spacing w:after="2"/>
        <w:rPr>
          <w:rFonts w:ascii="Times New Roman" w:hAnsi="Times New Roman" w:cs="Times New Roman"/>
          <w:sz w:val="24"/>
          <w:szCs w:val="24"/>
        </w:rPr>
      </w:pPr>
      <w:r w:rsidRPr="00D14887">
        <w:rPr>
          <w:rFonts w:ascii="Times New Roman" w:hAnsi="Times New Roman" w:cs="Times New Roman"/>
          <w:sz w:val="24"/>
          <w:szCs w:val="24"/>
        </w:rPr>
        <w:br/>
      </w:r>
      <w:r w:rsidRPr="00D14887">
        <w:rPr>
          <w:rFonts w:ascii="Times New Roman" w:hAnsi="Times New Roman" w:cs="Times New Roman"/>
          <w:sz w:val="24"/>
          <w:szCs w:val="24"/>
        </w:rPr>
        <w:br/>
      </w:r>
    </w:p>
    <w:p w:rsidR="00FF78E9" w:rsidRPr="00D14887" w:rsidRDefault="00D14887">
      <w:pPr>
        <w:suppressLineNumbers/>
        <w:rPr>
          <w:rFonts w:ascii="Times New Roman" w:hAnsi="Times New Roman" w:cs="Times New Roman"/>
          <w:sz w:val="24"/>
          <w:szCs w:val="24"/>
        </w:rPr>
      </w:pPr>
      <w:r w:rsidRPr="00D14887">
        <w:rPr>
          <w:rFonts w:ascii="Times New Roman" w:hAnsi="Times New Roman" w:cs="Times New Roman"/>
          <w:smallCaps/>
          <w:sz w:val="24"/>
          <w:szCs w:val="24"/>
        </w:rPr>
        <w:t xml:space="preserve">An Act </w:t>
      </w:r>
      <w:proofErr w:type="gramStart"/>
      <w:r w:rsidRPr="00D14887">
        <w:rPr>
          <w:rFonts w:ascii="Times New Roman" w:hAnsi="Times New Roman" w:cs="Times New Roman"/>
          <w:smallCaps/>
          <w:sz w:val="24"/>
          <w:szCs w:val="24"/>
        </w:rPr>
        <w:t xml:space="preserve">authorizing </w:t>
      </w:r>
      <w:r>
        <w:rPr>
          <w:rFonts w:ascii="Times New Roman" w:hAnsi="Times New Roman" w:cs="Times New Roman"/>
          <w:smallCaps/>
          <w:sz w:val="24"/>
          <w:szCs w:val="24"/>
        </w:rPr>
        <w:t xml:space="preserve"> </w:t>
      </w:r>
      <w:r w:rsidR="00886568">
        <w:rPr>
          <w:rFonts w:ascii="Times New Roman" w:hAnsi="Times New Roman" w:cs="Times New Roman"/>
          <w:smallCaps/>
          <w:sz w:val="24"/>
          <w:szCs w:val="24"/>
        </w:rPr>
        <w:t>cities</w:t>
      </w:r>
      <w:proofErr w:type="gramEnd"/>
      <w:r w:rsidR="00886568">
        <w:rPr>
          <w:rFonts w:ascii="Times New Roman" w:hAnsi="Times New Roman" w:cs="Times New Roman"/>
          <w:smallCaps/>
          <w:sz w:val="24"/>
          <w:szCs w:val="24"/>
        </w:rPr>
        <w:t>,</w:t>
      </w:r>
      <w:r w:rsidRPr="00D14887">
        <w:rPr>
          <w:rFonts w:ascii="Times New Roman" w:hAnsi="Times New Roman" w:cs="Times New Roman"/>
          <w:smallCaps/>
          <w:sz w:val="24"/>
          <w:szCs w:val="24"/>
        </w:rPr>
        <w:t xml:space="preserve"> towns, and districts to send certain information to registered voters. </w:t>
      </w:r>
      <w:r w:rsidR="00886568" w:rsidRPr="00D14887">
        <w:rPr>
          <w:rFonts w:ascii="Times New Roman" w:hAnsi="Times New Roman" w:cs="Times New Roman"/>
          <w:sz w:val="24"/>
          <w:szCs w:val="24"/>
        </w:rPr>
        <w:br/>
      </w:r>
      <w:r w:rsidR="00886568" w:rsidRPr="00D14887">
        <w:rPr>
          <w:rFonts w:ascii="Times New Roman" w:hAnsi="Times New Roman" w:cs="Times New Roman"/>
          <w:sz w:val="24"/>
          <w:szCs w:val="24"/>
        </w:rPr>
        <w:br/>
      </w:r>
      <w:r w:rsidR="00886568" w:rsidRPr="00D14887">
        <w:rPr>
          <w:rFonts w:ascii="Times New Roman" w:hAnsi="Times New Roman" w:cs="Times New Roman"/>
          <w:sz w:val="24"/>
          <w:szCs w:val="24"/>
        </w:rPr>
        <w:br/>
      </w:r>
    </w:p>
    <w:p w:rsidR="00FF78E9" w:rsidRPr="00D14887" w:rsidRDefault="00886568">
      <w:pPr>
        <w:suppressLineNumbers/>
        <w:rPr>
          <w:rFonts w:ascii="Times New Roman" w:hAnsi="Times New Roman" w:cs="Times New Roman"/>
          <w:sz w:val="24"/>
          <w:szCs w:val="24"/>
        </w:rPr>
      </w:pPr>
      <w:r w:rsidRPr="00D14887">
        <w:rPr>
          <w:rFonts w:ascii="Times New Roman" w:hAnsi="Times New Roman" w:cs="Times New Roman"/>
          <w:i/>
          <w:sz w:val="24"/>
          <w:szCs w:val="24"/>
        </w:rPr>
        <w:tab/>
        <w:t>Be it enacted by the Senate and House of Representatives in General Court assembled, and by the authority of the same, as follows:</w:t>
      </w:r>
      <w:r w:rsidRPr="00D14887">
        <w:rPr>
          <w:rFonts w:ascii="Times New Roman" w:hAnsi="Times New Roman" w:cs="Times New Roman"/>
          <w:i/>
          <w:sz w:val="24"/>
          <w:szCs w:val="24"/>
        </w:rPr>
        <w:br/>
      </w:r>
    </w:p>
    <w:p w:rsidR="00D14887" w:rsidRPr="00D14887" w:rsidRDefault="00D14887" w:rsidP="00D14887">
      <w:pPr>
        <w:pStyle w:val="Heading3"/>
        <w:rPr>
          <w:sz w:val="24"/>
          <w:szCs w:val="24"/>
        </w:rPr>
      </w:pPr>
      <w:r w:rsidRPr="00D14887">
        <w:rPr>
          <w:sz w:val="24"/>
          <w:szCs w:val="24"/>
        </w:rPr>
        <w:t xml:space="preserve">AN ACT </w:t>
      </w:r>
      <w:r w:rsidRPr="00D14887">
        <w:rPr>
          <w:caps/>
          <w:sz w:val="24"/>
          <w:szCs w:val="24"/>
        </w:rPr>
        <w:t xml:space="preserve">authorizing cities, towns </w:t>
      </w:r>
      <w:smartTag w:uri="urn:schemas-microsoft-com:office:smarttags" w:element="stockticker">
        <w:r w:rsidRPr="00D14887">
          <w:rPr>
            <w:caps/>
            <w:sz w:val="24"/>
            <w:szCs w:val="24"/>
          </w:rPr>
          <w:t>and</w:t>
        </w:r>
      </w:smartTag>
      <w:r w:rsidRPr="00D14887">
        <w:rPr>
          <w:caps/>
          <w:sz w:val="24"/>
          <w:szCs w:val="24"/>
        </w:rPr>
        <w:t xml:space="preserve"> districts to send certain information to registered voters.</w:t>
      </w:r>
    </w:p>
    <w:p w:rsidR="00D14887" w:rsidRPr="00D14887" w:rsidRDefault="00D14887" w:rsidP="00D14887">
      <w:pPr>
        <w:pStyle w:val="NormalWeb"/>
      </w:pPr>
      <w:r w:rsidRPr="00D14887">
        <w:rPr>
          <w:i/>
          <w:iCs/>
        </w:rPr>
        <w:t>Be it enacted by the Senate and House of Representatives in General Court assembled, and by the authority of the same, as follows:</w:t>
      </w:r>
    </w:p>
    <w:p w:rsidR="00D14887" w:rsidRPr="00D14887" w:rsidRDefault="00D14887" w:rsidP="00D14887">
      <w:pPr>
        <w:pStyle w:val="NormalWeb"/>
        <w:spacing w:line="480" w:lineRule="auto"/>
        <w:ind w:firstLine="720"/>
      </w:pPr>
      <w:proofErr w:type="gramStart"/>
      <w:r w:rsidRPr="00D14887">
        <w:rPr>
          <w:rStyle w:val="grame"/>
        </w:rPr>
        <w:t>SECTION 1.</w:t>
      </w:r>
      <w:proofErr w:type="gramEnd"/>
      <w:r w:rsidRPr="00D14887">
        <w:t xml:space="preserve"> Chapter 53 of the General Laws is hereby amended by inserting, after section 18A the following section:-</w:t>
      </w:r>
    </w:p>
    <w:p w:rsidR="00D14887" w:rsidRPr="00D14887" w:rsidRDefault="00D14887" w:rsidP="00D14887">
      <w:pPr>
        <w:pStyle w:val="NormalWeb"/>
        <w:spacing w:line="480" w:lineRule="auto"/>
      </w:pPr>
      <w:r w:rsidRPr="00D14887">
        <w:tab/>
      </w:r>
      <w:proofErr w:type="gramStart"/>
      <w:r w:rsidRPr="00D14887">
        <w:t>SECTION 18B.</w:t>
      </w:r>
      <w:proofErr w:type="gramEnd"/>
      <w:r w:rsidRPr="00D14887">
        <w:t xml:space="preserve"> (a) As used in this section “governing body” shall mean, in a city, the city council or board of aldermen acting with the approval of the mayor subject to the charter of the city, in a town having a town council, the town council, in every other town the board of selectmen, and in a district as provided in sections 113 to 119, inclusive, of chapter 41, the prudential committee, if any, otherwise the commissioners of the district.</w:t>
      </w:r>
      <w:r w:rsidRPr="00D14887">
        <w:br/>
        <w:t xml:space="preserve">  </w:t>
      </w:r>
      <w:r w:rsidRPr="00D14887">
        <w:tab/>
        <w:t xml:space="preserve">(b) The governing body of a city, town or district which accepts this section in the </w:t>
      </w:r>
      <w:r w:rsidRPr="00D14887">
        <w:lastRenderedPageBreak/>
        <w:t xml:space="preserve">manner provided in section 4 of chapter 4 shall print information relating to each question that will appear on the city, town or district ballot.  The information shall include: (1) the full text of each question; (2) a fair and concise summary of each question, including a 1-sentence statement describing the effect of a yes or no vote, which shall be prepared by the city solicitor, town counsel or counsel for the city, town or district; and (3) arguments for and against each question as provided in subsections (d) and (e).  Not later than 7 days before an election at which the question will be submitted to the voters in a city, town or district, the information in this subsection shall be sent to each household wherein a person whose name appears on the current voting list for the city, town or district resides.  </w:t>
      </w:r>
    </w:p>
    <w:p w:rsidR="00D14887" w:rsidRPr="00D14887" w:rsidRDefault="00D14887" w:rsidP="00D14887">
      <w:pPr>
        <w:pStyle w:val="NormalWeb"/>
        <w:spacing w:line="480" w:lineRule="auto"/>
        <w:ind w:firstLine="720"/>
      </w:pPr>
      <w:r w:rsidRPr="00D14887">
        <w:t>(c) Not later than the day following the date of the determination that a question will appear on the ballot in an election, The governing body shall provide written notification to the city solicitor or town or district counsel and to the city or town clerk.</w:t>
      </w:r>
      <w:r w:rsidRPr="00D14887">
        <w:br/>
        <w:t xml:space="preserve">  </w:t>
      </w:r>
      <w:r w:rsidRPr="00D14887">
        <w:tab/>
        <w:t xml:space="preserve">(d) Not later than 7 days after the determination that a question shall appear on the ballot, the city, town or district solicitor or counsel, as applicable, shall seek written arguments from the principal proponents and opponents of </w:t>
      </w:r>
      <w:proofErr w:type="gramStart"/>
      <w:r w:rsidRPr="00D14887">
        <w:t>the  question</w:t>
      </w:r>
      <w:proofErr w:type="gramEnd"/>
      <w:r w:rsidRPr="00D14887">
        <w:t xml:space="preserve">.  For the purposes of this section, the principal proponents and opponents of a question shall be those persons determined by the solicitor or counsel to be best able to present the arguments for and against the question.  The solicitor or counsel shall provide not less than 7 days’ written notice to the opponents and proponents of the date on which the written arguments shall be received.  Proponents and opponents shall submit their arguments, which shall be not more than 150 words, to the solicitor or counsel, together with a copy thereof to the city or town clerk or, in a district, to the clerk of each city and town within the district.  The arguments and summary shall be submitted by the solicitor or counsel to the governing body not more than 20 days before the election for </w:t>
      </w:r>
      <w:r w:rsidRPr="00D14887">
        <w:lastRenderedPageBreak/>
        <w:t xml:space="preserve">distribution to voters in accordance with subsection (b) of this section.  A copy of the arguments and summary shall also be submitted by the solicitor or counsel to the city, town or district clerk. </w:t>
      </w:r>
    </w:p>
    <w:p w:rsidR="00FF78E9" w:rsidRPr="00D14887" w:rsidRDefault="00D14887" w:rsidP="00D14887">
      <w:pPr>
        <w:spacing w:line="336" w:lineRule="auto"/>
        <w:rPr>
          <w:rFonts w:ascii="Times New Roman" w:hAnsi="Times New Roman" w:cs="Times New Roman"/>
          <w:sz w:val="24"/>
          <w:szCs w:val="24"/>
        </w:rPr>
      </w:pPr>
      <w:r w:rsidRPr="00D14887">
        <w:rPr>
          <w:rFonts w:ascii="Times New Roman" w:hAnsi="Times New Roman" w:cs="Times New Roman"/>
          <w:sz w:val="24"/>
          <w:szCs w:val="24"/>
        </w:rPr>
        <w:t xml:space="preserve">  </w:t>
      </w:r>
      <w:r w:rsidRPr="00D14887">
        <w:rPr>
          <w:rFonts w:ascii="Times New Roman" w:hAnsi="Times New Roman" w:cs="Times New Roman"/>
          <w:sz w:val="24"/>
          <w:szCs w:val="24"/>
        </w:rPr>
        <w:tab/>
        <w:t>(e) In determining the principal proponents and opponents of a ballot question, the solicitor or counsel shall contact each ballot question committee, if any, as defined in section 1 of chapter 55.  The principal proponents or opponents of a ballot question may include officers of a ballot question committee or officers of a city, town or district office or committee including, but not limited to, a finance committee or a school committee.  In addition, the principal proponents or opponents may include the first 10 signers or a majority of the first 10 signers of any petition initiating the placement of such question on the ballot.  The solicitor or counsel shall determine, based on a review of arguments received, the person or group best able to present arguments for and against a question.  If no argument is received by the solicitor or counsel within the time specified by the solicitor or counsel, the solicitor or counsel shall prepare an argument and submit the argument to the governing body, and to the city or town clerk or, in a district, to the clerk of each city and town within the district, within the time specified in subsection (d).</w:t>
      </w:r>
      <w:r w:rsidRPr="00D14887">
        <w:rPr>
          <w:rFonts w:ascii="Times New Roman" w:hAnsi="Times New Roman" w:cs="Times New Roman"/>
          <w:sz w:val="24"/>
          <w:szCs w:val="24"/>
        </w:rPr>
        <w:br/>
        <w:t xml:space="preserve">  </w:t>
      </w:r>
      <w:r w:rsidRPr="00D14887">
        <w:rPr>
          <w:rFonts w:ascii="Times New Roman" w:hAnsi="Times New Roman" w:cs="Times New Roman"/>
          <w:sz w:val="24"/>
          <w:szCs w:val="24"/>
        </w:rPr>
        <w:tab/>
        <w:t>(f) All arguments filed or prepared pursuant to this section, and the information prepared pursuant to subsection (b), shall be open to public inspection at the office of city or town clerk or, in a district, at the office of the clerk of each city and town within the district.  In addition, each city or town clerk shall make such information available to the voters at all polling places within the city, town or district.</w:t>
      </w:r>
      <w:r w:rsidR="00886568" w:rsidRPr="00D14887">
        <w:rPr>
          <w:rFonts w:ascii="Times New Roman" w:hAnsi="Times New Roman" w:cs="Times New Roman"/>
          <w:sz w:val="24"/>
          <w:szCs w:val="24"/>
        </w:rPr>
        <w:tab/>
      </w:r>
    </w:p>
    <w:sectPr w:rsidR="00FF78E9" w:rsidRPr="00D14887" w:rsidSect="00FF78E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F78E9"/>
    <w:rsid w:val="00886568"/>
    <w:rsid w:val="00D14887"/>
    <w:rsid w:val="00FF78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qFormat/>
    <w:rsid w:val="00D1488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48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4887"/>
    <w:rPr>
      <w:rFonts w:ascii="Tahoma" w:hAnsi="Tahoma" w:cs="Tahoma"/>
      <w:sz w:val="16"/>
      <w:szCs w:val="16"/>
    </w:rPr>
  </w:style>
  <w:style w:type="character" w:styleId="LineNumber">
    <w:name w:val="line number"/>
    <w:basedOn w:val="DefaultParagraphFont"/>
    <w:uiPriority w:val="99"/>
    <w:semiHidden/>
    <w:unhideWhenUsed/>
    <w:rsid w:val="00D14887"/>
  </w:style>
  <w:style w:type="character" w:customStyle="1" w:styleId="Heading3Char">
    <w:name w:val="Heading 3 Char"/>
    <w:basedOn w:val="DefaultParagraphFont"/>
    <w:link w:val="Heading3"/>
    <w:rsid w:val="00D14887"/>
    <w:rPr>
      <w:rFonts w:ascii="Times New Roman" w:eastAsia="Times New Roman" w:hAnsi="Times New Roman" w:cs="Times New Roman"/>
      <w:b/>
      <w:bCs/>
      <w:sz w:val="27"/>
      <w:szCs w:val="27"/>
    </w:rPr>
  </w:style>
  <w:style w:type="paragraph" w:styleId="NormalWeb">
    <w:name w:val="Normal (Web)"/>
    <w:basedOn w:val="Normal"/>
    <w:rsid w:val="00D148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D1488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877</Words>
  <Characters>5002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Massachusetts Legislature</Company>
  <LinksUpToDate>false</LinksUpToDate>
  <CharactersWithSpaces>5868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2009-01-07T20:02:00Z</dcterms:created>
  <dcterms:modified xsi:type="dcterms:W3CDTF">2009-01-07T20:12:00Z</dcterms:modified>
</cp:coreProperties>
</file>