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97D" w:rsidRDefault="00993167">
      <w:pPr>
        <w:suppressLineNumbers/>
        <w:spacing w:after="2"/>
        <w:jc w:val="center"/>
      </w:pPr>
      <w:r>
        <w:rPr>
          <w:rFonts w:ascii="Arial"/>
          <w:sz w:val="18"/>
        </w:rPr>
        <w:t>SENATE DOCKET, NO.         FILED ON: 1/13/2009</w:t>
      </w:r>
    </w:p>
    <w:p w:rsidR="00D2097D" w:rsidRDefault="00993167">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2C5750" w:rsidP="00DB534B">
            <w:pPr>
              <w:suppressLineNumbers/>
              <w:jc w:val="right"/>
              <w:rPr>
                <w:b/>
                <w:sz w:val="28"/>
              </w:rPr>
            </w:pPr>
          </w:p>
        </w:tc>
      </w:tr>
    </w:tbl>
    <w:p w:rsidR="00D2097D" w:rsidRDefault="00993167">
      <w:pPr>
        <w:suppressLineNumbers/>
        <w:spacing w:before="2" w:after="2"/>
        <w:jc w:val="center"/>
      </w:pPr>
      <w:r>
        <w:rPr>
          <w:rFonts w:ascii="Old English Text MT"/>
          <w:sz w:val="32"/>
        </w:rPr>
        <w:t>The Commonwealth of Massachusetts</w:t>
      </w:r>
    </w:p>
    <w:p w:rsidR="00D2097D" w:rsidRDefault="00993167">
      <w:pPr>
        <w:suppressLineNumbers/>
        <w:spacing w:after="2"/>
        <w:jc w:val="center"/>
      </w:pPr>
      <w:r>
        <w:rPr>
          <w:rFonts w:ascii="Times New Roman"/>
          <w:b/>
          <w:sz w:val="32"/>
          <w:vertAlign w:val="superscript"/>
        </w:rPr>
        <w:t>_______________</w:t>
      </w:r>
    </w:p>
    <w:p w:rsidR="00D2097D" w:rsidRDefault="00993167">
      <w:pPr>
        <w:suppressLineNumbers/>
        <w:spacing w:before="2"/>
        <w:jc w:val="center"/>
      </w:pPr>
      <w:r>
        <w:rPr>
          <w:rFonts w:ascii="Times New Roman"/>
          <w:sz w:val="20"/>
        </w:rPr>
        <w:t>PRESENTED BY:</w:t>
      </w:r>
    </w:p>
    <w:p w:rsidR="00D2097D" w:rsidRDefault="00993167">
      <w:pPr>
        <w:suppressLineNumbers/>
        <w:spacing w:after="2"/>
        <w:jc w:val="center"/>
      </w:pPr>
      <w:r>
        <w:rPr>
          <w:rFonts w:ascii="Times New Roman"/>
          <w:b/>
          <w:sz w:val="24"/>
        </w:rPr>
        <w:t>Brian A. Joyce</w:t>
      </w:r>
    </w:p>
    <w:p w:rsidR="00D2097D" w:rsidRDefault="00993167">
      <w:pPr>
        <w:suppressLineNumbers/>
        <w:jc w:val="center"/>
      </w:pPr>
      <w:r>
        <w:rPr>
          <w:rFonts w:ascii="Times New Roman"/>
          <w:b/>
          <w:sz w:val="32"/>
          <w:vertAlign w:val="superscript"/>
        </w:rPr>
        <w:t>_______________</w:t>
      </w:r>
    </w:p>
    <w:p w:rsidR="00D2097D" w:rsidRDefault="0099316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2097D" w:rsidRDefault="00993167">
      <w:pPr>
        <w:suppressLineNumbers/>
      </w:pPr>
      <w:r>
        <w:rPr>
          <w:rFonts w:ascii="Times New Roman"/>
          <w:sz w:val="20"/>
        </w:rPr>
        <w:tab/>
        <w:t>The undersigned legislators and/or citizens respectfully petition for the passage of the accompanying bill:</w:t>
      </w:r>
    </w:p>
    <w:p w:rsidR="00D2097D" w:rsidRDefault="00993167">
      <w:pPr>
        <w:suppressLineNumbers/>
        <w:spacing w:after="2"/>
        <w:jc w:val="center"/>
      </w:pPr>
      <w:r>
        <w:rPr>
          <w:rFonts w:ascii="Times New Roman"/>
          <w:sz w:val="24"/>
        </w:rPr>
        <w:t>An Act Allowing for increased efficiencies in judicial administration.</w:t>
      </w:r>
    </w:p>
    <w:p w:rsidR="00D2097D" w:rsidRDefault="00993167">
      <w:pPr>
        <w:suppressLineNumbers/>
        <w:spacing w:after="2"/>
        <w:jc w:val="center"/>
      </w:pPr>
      <w:r>
        <w:rPr>
          <w:rFonts w:ascii="Times New Roman"/>
          <w:b/>
          <w:sz w:val="32"/>
          <w:vertAlign w:val="superscript"/>
        </w:rPr>
        <w:t>_______________</w:t>
      </w:r>
    </w:p>
    <w:p w:rsidR="00D2097D" w:rsidRDefault="00993167">
      <w:pPr>
        <w:suppressLineNumbers/>
        <w:jc w:val="center"/>
      </w:pPr>
      <w:r>
        <w:rPr>
          <w:rFonts w:ascii="Times New Roman"/>
          <w:sz w:val="20"/>
        </w:rPr>
        <w:t>PETITION OF:</w:t>
      </w:r>
    </w:p>
    <w:p w:rsidR="00D2097D" w:rsidRDefault="00D2097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2097D">
            <w:tc>
              <w:tcPr>
                <w:tcW w:w="4500" w:type="dxa"/>
                <w:tcBorders>
                  <w:top w:val="nil"/>
                  <w:bottom w:val="single" w:sz="4" w:space="0" w:color="auto"/>
                  <w:right w:val="single" w:sz="4" w:space="0" w:color="auto"/>
                </w:tcBorders>
              </w:tcPr>
              <w:p w:rsidR="00D2097D" w:rsidRDefault="0099316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2097D" w:rsidRDefault="00993167">
                <w:pPr>
                  <w:suppressLineNumbers/>
                  <w:spacing w:after="2"/>
                  <w:rPr>
                    <w:smallCaps/>
                  </w:rPr>
                </w:pPr>
                <w:r>
                  <w:rPr>
                    <w:rFonts w:ascii="Times New Roman"/>
                    <w:smallCaps/>
                    <w:sz w:val="24"/>
                  </w:rPr>
                  <w:t>District/Address:</w:t>
                </w:r>
              </w:p>
            </w:tc>
          </w:tr>
          <w:tr w:rsidR="00D2097D">
            <w:tc>
              <w:tcPr>
                <w:tcW w:w="4500" w:type="dxa"/>
              </w:tcPr>
              <w:p w:rsidR="00D2097D" w:rsidRDefault="00993167">
                <w:pPr>
                  <w:suppressLineNumbers/>
                  <w:spacing w:after="2"/>
                  <w:rPr>
                    <w:rFonts w:ascii="Times New Roman"/>
                  </w:rPr>
                </w:pPr>
                <w:r>
                  <w:rPr>
                    <w:rFonts w:ascii="Times New Roman"/>
                  </w:rPr>
                  <w:t>Brian A. Joyce</w:t>
                </w:r>
              </w:p>
            </w:tc>
            <w:tc>
              <w:tcPr>
                <w:tcW w:w="4500" w:type="dxa"/>
              </w:tcPr>
              <w:p w:rsidR="00D2097D" w:rsidRDefault="00993167">
                <w:pPr>
                  <w:suppressLineNumbers/>
                  <w:spacing w:after="2"/>
                  <w:rPr>
                    <w:rFonts w:ascii="Times New Roman"/>
                  </w:rPr>
                </w:pPr>
                <w:r>
                  <w:rPr>
                    <w:rFonts w:ascii="Times New Roman"/>
                  </w:rPr>
                  <w:t>Norfolk, Bristol and Plymouth</w:t>
                </w:r>
              </w:p>
            </w:tc>
          </w:tr>
        </w:tbl>
      </w:sdtContent>
    </w:sdt>
    <w:p w:rsidR="00D2097D" w:rsidRDefault="00993167">
      <w:pPr>
        <w:suppressLineNumbers/>
      </w:pPr>
      <w:r>
        <w:br w:type="page"/>
      </w:r>
    </w:p>
    <w:p w:rsidR="00D2097D" w:rsidRDefault="00993167">
      <w:pPr>
        <w:suppressLineNumbers/>
        <w:spacing w:before="2" w:after="2"/>
        <w:jc w:val="center"/>
      </w:pPr>
      <w:r>
        <w:rPr>
          <w:rFonts w:ascii="Old English Text MT"/>
          <w:sz w:val="32"/>
        </w:rPr>
        <w:lastRenderedPageBreak/>
        <w:t>The Commonwealth of Massachusetts</w:t>
      </w:r>
      <w:r>
        <w:rPr>
          <w:rFonts w:ascii="Old English Text MT"/>
          <w:sz w:val="32"/>
        </w:rPr>
        <w:br/>
      </w:r>
    </w:p>
    <w:p w:rsidR="00D2097D" w:rsidRDefault="00993167">
      <w:pPr>
        <w:suppressLineNumbers/>
        <w:spacing w:after="2"/>
        <w:jc w:val="center"/>
      </w:pPr>
      <w:r>
        <w:rPr>
          <w:rFonts w:ascii="Times New Roman"/>
          <w:b/>
          <w:sz w:val="24"/>
          <w:vertAlign w:val="superscript"/>
        </w:rPr>
        <w:t>_______________</w:t>
      </w:r>
    </w:p>
    <w:p w:rsidR="00D2097D" w:rsidRDefault="00993167">
      <w:pPr>
        <w:suppressLineNumbers/>
        <w:spacing w:after="2"/>
        <w:jc w:val="center"/>
      </w:pPr>
      <w:r>
        <w:rPr>
          <w:rFonts w:ascii="Times New Roman"/>
          <w:b/>
          <w:sz w:val="18"/>
        </w:rPr>
        <w:t>In the Year Two Thousand and Nine</w:t>
      </w:r>
    </w:p>
    <w:p w:rsidR="00D2097D" w:rsidRDefault="00993167">
      <w:pPr>
        <w:suppressLineNumbers/>
        <w:spacing w:after="2"/>
        <w:jc w:val="center"/>
      </w:pPr>
      <w:r>
        <w:rPr>
          <w:rFonts w:ascii="Times New Roman"/>
          <w:b/>
          <w:sz w:val="24"/>
          <w:vertAlign w:val="superscript"/>
        </w:rPr>
        <w:t>_______________</w:t>
      </w:r>
    </w:p>
    <w:p w:rsidR="00D2097D" w:rsidRDefault="00993167">
      <w:pPr>
        <w:suppressLineNumbers/>
        <w:spacing w:after="2"/>
      </w:pPr>
      <w:r>
        <w:rPr>
          <w:sz w:val="14"/>
        </w:rPr>
        <w:br/>
      </w:r>
      <w:r>
        <w:br/>
      </w:r>
    </w:p>
    <w:p w:rsidR="00D2097D" w:rsidRDefault="00993167">
      <w:pPr>
        <w:suppressLineNumbers/>
      </w:pPr>
      <w:proofErr w:type="gramStart"/>
      <w:r>
        <w:rPr>
          <w:rFonts w:ascii="Times New Roman"/>
          <w:smallCaps/>
          <w:sz w:val="28"/>
        </w:rPr>
        <w:t>An Act Allowing for increased efficiencies in judicial administration.</w:t>
      </w:r>
      <w:proofErr w:type="gramEnd"/>
      <w:r>
        <w:br/>
      </w:r>
      <w:r>
        <w:br/>
      </w:r>
      <w:r>
        <w:br/>
      </w:r>
    </w:p>
    <w:p w:rsidR="00D2097D" w:rsidRDefault="0099316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C5750" w:rsidRPr="002C5750" w:rsidRDefault="002C5750" w:rsidP="002C5750">
      <w:pPr>
        <w:rPr>
          <w:rFonts w:ascii="Times New Roman" w:hAnsi="Times New Roman" w:cs="Times New Roman"/>
          <w:sz w:val="24"/>
          <w:szCs w:val="24"/>
        </w:rPr>
      </w:pPr>
      <w:proofErr w:type="gramStart"/>
      <w:r w:rsidRPr="002C5750">
        <w:rPr>
          <w:rFonts w:ascii="Times New Roman" w:hAnsi="Times New Roman" w:cs="Times New Roman"/>
          <w:sz w:val="24"/>
          <w:szCs w:val="24"/>
        </w:rPr>
        <w:t>SECTION 1.</w:t>
      </w:r>
      <w:proofErr w:type="gramEnd"/>
      <w:r w:rsidRPr="002C5750">
        <w:rPr>
          <w:rFonts w:ascii="Times New Roman" w:hAnsi="Times New Roman" w:cs="Times New Roman"/>
          <w:sz w:val="24"/>
          <w:szCs w:val="24"/>
        </w:rPr>
        <w:t xml:space="preserve">  Section 1 of Chapter 29A of the General Laws, is herby amended by inserting after the first paragraph the following:</w:t>
      </w:r>
    </w:p>
    <w:p w:rsidR="002C5750" w:rsidRPr="002C5750" w:rsidRDefault="002C5750" w:rsidP="002C5750">
      <w:pPr>
        <w:rPr>
          <w:rFonts w:ascii="Times New Roman" w:hAnsi="Times New Roman" w:cs="Times New Roman"/>
          <w:sz w:val="24"/>
          <w:szCs w:val="24"/>
        </w:rPr>
      </w:pPr>
      <w:r w:rsidRPr="002C5750">
        <w:rPr>
          <w:rFonts w:ascii="Times New Roman" w:hAnsi="Times New Roman" w:cs="Times New Roman"/>
          <w:sz w:val="24"/>
          <w:szCs w:val="24"/>
        </w:rPr>
        <w:t xml:space="preserve">All cost of maintenance and operation of the supreme judicial court, including the operation of the clerk’s office, the commission on judicial conduct and the board of bar examiners shall be paid in lump sum to the supreme judicial court to be distributed among the supreme judicial court’s operations, the clerk’s office, the commission on judicial conduct and the board of bar examiners.  </w:t>
      </w:r>
    </w:p>
    <w:p w:rsidR="002C5750" w:rsidRPr="002C5750" w:rsidRDefault="002C5750" w:rsidP="002C5750">
      <w:pPr>
        <w:rPr>
          <w:rFonts w:ascii="Times New Roman" w:hAnsi="Times New Roman" w:cs="Times New Roman"/>
          <w:sz w:val="24"/>
          <w:szCs w:val="24"/>
        </w:rPr>
      </w:pPr>
      <w:r w:rsidRPr="002C5750">
        <w:rPr>
          <w:rFonts w:ascii="Times New Roman" w:hAnsi="Times New Roman" w:cs="Times New Roman"/>
          <w:sz w:val="24"/>
          <w:szCs w:val="24"/>
        </w:rPr>
        <w:t>All cost of maintenance and operation of the appeals court, including salaries, traveling allowances and expenses of the chief justice, recall judges and the associate justices shall be paid in lump sum to the appeals court department to be distributed as outlined above.</w:t>
      </w:r>
    </w:p>
    <w:p w:rsidR="002C5750" w:rsidRPr="002C5750" w:rsidRDefault="002C5750" w:rsidP="002C5750">
      <w:pPr>
        <w:rPr>
          <w:rFonts w:ascii="Times New Roman" w:hAnsi="Times New Roman" w:cs="Times New Roman"/>
          <w:sz w:val="24"/>
          <w:szCs w:val="24"/>
        </w:rPr>
      </w:pPr>
      <w:r w:rsidRPr="002C5750">
        <w:rPr>
          <w:rFonts w:ascii="Times New Roman" w:hAnsi="Times New Roman" w:cs="Times New Roman"/>
          <w:sz w:val="24"/>
          <w:szCs w:val="24"/>
        </w:rPr>
        <w:t>All cost of maintenance and operation of the Trial Court, including the salaries of the justices of the various departments, all costs of the central administration of the trial court, the Massachusetts sentencing commission, for alternative dispute resolution services for the trial court, for court security and for the chief justice of administration and management shall be paid in lump sum to the chief justice of administration and management to be distributed for the central administration of the trial court.</w:t>
      </w:r>
    </w:p>
    <w:p w:rsidR="002C5750" w:rsidRPr="002C5750" w:rsidRDefault="002C5750" w:rsidP="002C5750">
      <w:pPr>
        <w:rPr>
          <w:rFonts w:ascii="Times New Roman" w:hAnsi="Times New Roman" w:cs="Times New Roman"/>
          <w:sz w:val="24"/>
          <w:szCs w:val="24"/>
        </w:rPr>
      </w:pPr>
      <w:r w:rsidRPr="002C5750">
        <w:rPr>
          <w:rFonts w:ascii="Times New Roman" w:hAnsi="Times New Roman" w:cs="Times New Roman"/>
          <w:sz w:val="24"/>
          <w:szCs w:val="24"/>
        </w:rPr>
        <w:t>All cost of maintenance and operation of the superior court department shall be paid in lump sum to the administrative office of the superior court department to be distributed among the various courts of the department.</w:t>
      </w:r>
    </w:p>
    <w:p w:rsidR="002C5750" w:rsidRPr="002C5750" w:rsidRDefault="002C5750" w:rsidP="002C5750">
      <w:pPr>
        <w:rPr>
          <w:rFonts w:ascii="Times New Roman" w:hAnsi="Times New Roman" w:cs="Times New Roman"/>
          <w:sz w:val="24"/>
          <w:szCs w:val="24"/>
        </w:rPr>
      </w:pPr>
      <w:r w:rsidRPr="002C5750">
        <w:rPr>
          <w:rFonts w:ascii="Times New Roman" w:hAnsi="Times New Roman" w:cs="Times New Roman"/>
          <w:sz w:val="24"/>
          <w:szCs w:val="24"/>
        </w:rPr>
        <w:t>All cost of maintenance and operation of the district court department shall be paid in lump sum to the administrative office of the district court department to be distributed among the various courts of the department.</w:t>
      </w:r>
    </w:p>
    <w:p w:rsidR="002C5750" w:rsidRPr="002C5750" w:rsidRDefault="002C5750" w:rsidP="002C5750">
      <w:pPr>
        <w:rPr>
          <w:rFonts w:ascii="Times New Roman" w:hAnsi="Times New Roman" w:cs="Times New Roman"/>
          <w:sz w:val="24"/>
          <w:szCs w:val="24"/>
        </w:rPr>
      </w:pPr>
      <w:r w:rsidRPr="002C5750">
        <w:rPr>
          <w:rFonts w:ascii="Times New Roman" w:hAnsi="Times New Roman" w:cs="Times New Roman"/>
          <w:sz w:val="24"/>
          <w:szCs w:val="24"/>
        </w:rPr>
        <w:lastRenderedPageBreak/>
        <w:t>All cost of maintenance and operation of the probate and family court department shall be paid in lump sum to the administrative office of the probate and family court department to be distributed among the various courts of the division.</w:t>
      </w:r>
    </w:p>
    <w:p w:rsidR="002C5750" w:rsidRPr="002C5750" w:rsidRDefault="002C5750" w:rsidP="002C5750">
      <w:pPr>
        <w:rPr>
          <w:rFonts w:ascii="Times New Roman" w:hAnsi="Times New Roman" w:cs="Times New Roman"/>
          <w:sz w:val="24"/>
          <w:szCs w:val="24"/>
        </w:rPr>
      </w:pPr>
      <w:r w:rsidRPr="002C5750">
        <w:rPr>
          <w:rFonts w:ascii="Times New Roman" w:hAnsi="Times New Roman" w:cs="Times New Roman"/>
          <w:sz w:val="24"/>
          <w:szCs w:val="24"/>
        </w:rPr>
        <w:t>All cost of maintenance and operation of the land court department shall be paid in lump sum to the administrative office of the land court department to be distributed among the various courts of the division.</w:t>
      </w:r>
    </w:p>
    <w:p w:rsidR="002C5750" w:rsidRPr="002C5750" w:rsidRDefault="002C5750" w:rsidP="002C5750">
      <w:pPr>
        <w:rPr>
          <w:rFonts w:ascii="Times New Roman" w:hAnsi="Times New Roman" w:cs="Times New Roman"/>
          <w:sz w:val="24"/>
          <w:szCs w:val="24"/>
        </w:rPr>
      </w:pPr>
      <w:r w:rsidRPr="002C5750">
        <w:rPr>
          <w:rFonts w:ascii="Times New Roman" w:hAnsi="Times New Roman" w:cs="Times New Roman"/>
          <w:sz w:val="24"/>
          <w:szCs w:val="24"/>
        </w:rPr>
        <w:t>All cost of maintenance and operation of the Boston municipal court department shall be paid in lump sum to the central division of the Boston municipal court department to be distributed among the various courts of the division.</w:t>
      </w:r>
    </w:p>
    <w:p w:rsidR="002C5750" w:rsidRPr="002C5750" w:rsidRDefault="002C5750" w:rsidP="002C5750">
      <w:pPr>
        <w:rPr>
          <w:rFonts w:ascii="Times New Roman" w:hAnsi="Times New Roman" w:cs="Times New Roman"/>
          <w:sz w:val="24"/>
          <w:szCs w:val="24"/>
        </w:rPr>
      </w:pPr>
      <w:r w:rsidRPr="002C5750">
        <w:rPr>
          <w:rFonts w:ascii="Times New Roman" w:hAnsi="Times New Roman" w:cs="Times New Roman"/>
          <w:sz w:val="24"/>
          <w:szCs w:val="24"/>
        </w:rPr>
        <w:t>All cost of maintenance and operation of the housing court department shall be paid in lump sum to the administrative office of the housing court department to be distributed among the various courts of the division.</w:t>
      </w:r>
    </w:p>
    <w:p w:rsidR="002C5750" w:rsidRPr="002C5750" w:rsidRDefault="002C5750" w:rsidP="002C5750">
      <w:pPr>
        <w:rPr>
          <w:rFonts w:ascii="Times New Roman" w:hAnsi="Times New Roman" w:cs="Times New Roman"/>
          <w:sz w:val="24"/>
          <w:szCs w:val="24"/>
        </w:rPr>
      </w:pPr>
      <w:r w:rsidRPr="002C5750">
        <w:rPr>
          <w:rFonts w:ascii="Times New Roman" w:hAnsi="Times New Roman" w:cs="Times New Roman"/>
          <w:sz w:val="24"/>
          <w:szCs w:val="24"/>
        </w:rPr>
        <w:t>All cost of maintenance and operation of the juvenile court department shall be paid in lump sum to the administrative office of the juvenile court department to be distributed among the various courts of the division.</w:t>
      </w:r>
    </w:p>
    <w:p w:rsidR="002C5750" w:rsidRPr="002C5750" w:rsidRDefault="002C5750" w:rsidP="002C5750">
      <w:pPr>
        <w:rPr>
          <w:rFonts w:ascii="Times New Roman" w:hAnsi="Times New Roman" w:cs="Times New Roman"/>
          <w:sz w:val="24"/>
          <w:szCs w:val="24"/>
        </w:rPr>
      </w:pPr>
      <w:proofErr w:type="gramStart"/>
      <w:r w:rsidRPr="002C5750">
        <w:rPr>
          <w:rFonts w:ascii="Times New Roman" w:hAnsi="Times New Roman" w:cs="Times New Roman"/>
          <w:sz w:val="24"/>
          <w:szCs w:val="24"/>
        </w:rPr>
        <w:t>SECTION 2.</w:t>
      </w:r>
      <w:proofErr w:type="gramEnd"/>
      <w:r w:rsidRPr="002C5750">
        <w:rPr>
          <w:rFonts w:ascii="Times New Roman" w:hAnsi="Times New Roman" w:cs="Times New Roman"/>
          <w:sz w:val="24"/>
          <w:szCs w:val="24"/>
        </w:rPr>
        <w:t xml:space="preserve">  Section 6 of Chapter 211B of the General Laws, is hereby amended by striking out the following word “shall” in the fourth sentence of the paragraph and inserting in place thereof the following word: “may” </w:t>
      </w:r>
    </w:p>
    <w:p w:rsidR="002C5750" w:rsidRPr="002C5750" w:rsidRDefault="002C5750" w:rsidP="002C5750">
      <w:pPr>
        <w:rPr>
          <w:rFonts w:ascii="Times New Roman" w:hAnsi="Times New Roman" w:cs="Times New Roman"/>
          <w:sz w:val="24"/>
          <w:szCs w:val="24"/>
        </w:rPr>
      </w:pPr>
      <w:proofErr w:type="gramStart"/>
      <w:r w:rsidRPr="002C5750">
        <w:rPr>
          <w:rFonts w:ascii="Times New Roman" w:hAnsi="Times New Roman" w:cs="Times New Roman"/>
          <w:sz w:val="24"/>
          <w:szCs w:val="24"/>
        </w:rPr>
        <w:t>SECTION 3.</w:t>
      </w:r>
      <w:proofErr w:type="gramEnd"/>
      <w:r w:rsidRPr="002C5750">
        <w:rPr>
          <w:rFonts w:ascii="Times New Roman" w:hAnsi="Times New Roman" w:cs="Times New Roman"/>
          <w:sz w:val="24"/>
          <w:szCs w:val="24"/>
        </w:rPr>
        <w:t xml:space="preserve">  Section 6 of Chapter 211B of the General Laws, is hereby further amended by striking out the following word “only” in the fourth sentence of the paragraph.  </w:t>
      </w:r>
    </w:p>
    <w:p w:rsidR="002C5750" w:rsidRPr="002C5750" w:rsidRDefault="002C5750" w:rsidP="002C5750">
      <w:pPr>
        <w:rPr>
          <w:rFonts w:ascii="Times New Roman" w:hAnsi="Times New Roman" w:cs="Times New Roman"/>
          <w:sz w:val="24"/>
          <w:szCs w:val="24"/>
        </w:rPr>
      </w:pPr>
      <w:proofErr w:type="gramStart"/>
      <w:r w:rsidRPr="002C5750">
        <w:rPr>
          <w:rFonts w:ascii="Times New Roman" w:hAnsi="Times New Roman" w:cs="Times New Roman"/>
          <w:sz w:val="24"/>
          <w:szCs w:val="24"/>
        </w:rPr>
        <w:t>SECTION 4.</w:t>
      </w:r>
      <w:proofErr w:type="gramEnd"/>
      <w:r w:rsidRPr="002C5750">
        <w:rPr>
          <w:rFonts w:ascii="Times New Roman" w:hAnsi="Times New Roman" w:cs="Times New Roman"/>
          <w:sz w:val="24"/>
          <w:szCs w:val="24"/>
        </w:rPr>
        <w:t xml:space="preserve"> Section 6 of Chapter 211B of the General Laws, is hereby further amended by striking out the following phrase “in the nature of malfeasance, misfeasance or nonfeasance” in the fourth sentence of the paragraph.  </w:t>
      </w:r>
    </w:p>
    <w:p w:rsidR="002C5750" w:rsidRPr="002C5750" w:rsidRDefault="002C5750" w:rsidP="002C5750">
      <w:pPr>
        <w:rPr>
          <w:rFonts w:ascii="Times New Roman" w:hAnsi="Times New Roman" w:cs="Times New Roman"/>
          <w:sz w:val="24"/>
          <w:szCs w:val="24"/>
        </w:rPr>
      </w:pPr>
      <w:proofErr w:type="gramStart"/>
      <w:r w:rsidRPr="002C5750">
        <w:rPr>
          <w:rFonts w:ascii="Times New Roman" w:hAnsi="Times New Roman" w:cs="Times New Roman"/>
          <w:sz w:val="24"/>
          <w:szCs w:val="24"/>
        </w:rPr>
        <w:t>SECTION 5.</w:t>
      </w:r>
      <w:proofErr w:type="gramEnd"/>
      <w:r w:rsidRPr="002C5750">
        <w:rPr>
          <w:rFonts w:ascii="Times New Roman" w:hAnsi="Times New Roman" w:cs="Times New Roman"/>
          <w:sz w:val="24"/>
          <w:szCs w:val="24"/>
        </w:rPr>
        <w:t xml:space="preserve">  Section 3 of Chapter 211 of the General Laws, is hereby amended by striking out the following in the first sentence of the second paragraph: </w:t>
      </w:r>
    </w:p>
    <w:p w:rsidR="002C5750" w:rsidRPr="002C5750" w:rsidRDefault="002C5750" w:rsidP="002C5750">
      <w:pPr>
        <w:rPr>
          <w:rFonts w:ascii="Times New Roman" w:hAnsi="Times New Roman" w:cs="Times New Roman"/>
          <w:sz w:val="24"/>
          <w:szCs w:val="24"/>
        </w:rPr>
      </w:pPr>
      <w:r w:rsidRPr="002C5750">
        <w:rPr>
          <w:rFonts w:ascii="Times New Roman" w:hAnsi="Times New Roman" w:cs="Times New Roman"/>
          <w:sz w:val="24"/>
          <w:szCs w:val="24"/>
        </w:rPr>
        <w:t>“and provided, further that general superintendence also shall not include the authority or power to exercise or supersede any of the powers, duties and responsibilities of the chief justice for administration and management, as established by section one of chapter two hundred and eleven B, in any general or special law except under extraordinary circumstances leading to a severe, adverse impact on the administration of justice; provided, that the majority of the supreme judicial court shall issue a written order that sets forth the basis for a finding that, absent such action, there would be a severe and adverse impact on the administration of justice in the commonwealth”.</w:t>
      </w:r>
    </w:p>
    <w:p w:rsidR="002C5750" w:rsidRPr="002C5750" w:rsidRDefault="002C5750" w:rsidP="002C5750">
      <w:pPr>
        <w:rPr>
          <w:rFonts w:ascii="Times New Roman" w:hAnsi="Times New Roman" w:cs="Times New Roman"/>
          <w:sz w:val="24"/>
          <w:szCs w:val="24"/>
        </w:rPr>
      </w:pPr>
    </w:p>
    <w:p w:rsidR="002C5750" w:rsidRPr="002C5750" w:rsidRDefault="002C5750" w:rsidP="002C5750">
      <w:pPr>
        <w:rPr>
          <w:rFonts w:ascii="Times New Roman" w:hAnsi="Times New Roman" w:cs="Times New Roman"/>
          <w:sz w:val="24"/>
          <w:szCs w:val="24"/>
        </w:rPr>
      </w:pPr>
      <w:proofErr w:type="gramStart"/>
      <w:r w:rsidRPr="002C5750">
        <w:rPr>
          <w:rFonts w:ascii="Times New Roman" w:hAnsi="Times New Roman" w:cs="Times New Roman"/>
          <w:sz w:val="24"/>
          <w:szCs w:val="24"/>
        </w:rPr>
        <w:lastRenderedPageBreak/>
        <w:t>SECTION 6.</w:t>
      </w:r>
      <w:proofErr w:type="gramEnd"/>
      <w:r w:rsidRPr="002C5750">
        <w:rPr>
          <w:rFonts w:ascii="Times New Roman" w:hAnsi="Times New Roman" w:cs="Times New Roman"/>
          <w:sz w:val="24"/>
          <w:szCs w:val="24"/>
        </w:rPr>
        <w:t xml:space="preserve">  Section 9 of Chapter 211B of the General Laws, is hereby amended by striking out part (xxii) (a) and (b) and inserting in place thereof:</w:t>
      </w:r>
    </w:p>
    <w:p w:rsidR="002C5750" w:rsidRPr="002C5750" w:rsidRDefault="002C5750" w:rsidP="002C5750">
      <w:pPr>
        <w:rPr>
          <w:rFonts w:ascii="Times New Roman" w:hAnsi="Times New Roman" w:cs="Times New Roman"/>
          <w:sz w:val="24"/>
          <w:szCs w:val="24"/>
        </w:rPr>
      </w:pPr>
      <w:r w:rsidRPr="002C5750">
        <w:rPr>
          <w:rFonts w:ascii="Times New Roman" w:hAnsi="Times New Roman" w:cs="Times New Roman"/>
          <w:sz w:val="24"/>
          <w:szCs w:val="24"/>
        </w:rPr>
        <w:t xml:space="preserve">Notwithstanding any general or special law to the contrary, the chief justice of administration and management may freely transfer appropriated funds for any trial court department within that same trial court department; provided, that he shall not transfer funds between different trial court departments.  </w:t>
      </w:r>
    </w:p>
    <w:p w:rsidR="002C5750" w:rsidRDefault="002C5750" w:rsidP="002C5750"/>
    <w:p w:rsidR="00D2097D" w:rsidRDefault="00D2097D" w:rsidP="002C5750"/>
    <w:sectPr w:rsidR="00D2097D" w:rsidSect="00D2097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2097D"/>
    <w:rsid w:val="002C5750"/>
    <w:rsid w:val="008122FE"/>
    <w:rsid w:val="00993167"/>
    <w:rsid w:val="00D209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2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31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167"/>
    <w:rPr>
      <w:rFonts w:ascii="Tahoma" w:hAnsi="Tahoma" w:cs="Tahoma"/>
      <w:sz w:val="16"/>
      <w:szCs w:val="16"/>
    </w:rPr>
  </w:style>
  <w:style w:type="character" w:styleId="LineNumber">
    <w:name w:val="line number"/>
    <w:basedOn w:val="DefaultParagraphFont"/>
    <w:uiPriority w:val="99"/>
    <w:semiHidden/>
    <w:unhideWhenUsed/>
    <w:rsid w:val="0099316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849</Words>
  <Characters>4845</Characters>
  <Application>Microsoft Office Word</Application>
  <DocSecurity>0</DocSecurity>
  <Lines>40</Lines>
  <Paragraphs>11</Paragraphs>
  <ScaleCrop>false</ScaleCrop>
  <Company>Massachusetts Legislature</Company>
  <LinksUpToDate>false</LinksUpToDate>
  <CharactersWithSpaces>5683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2009-01-14T03:15:00Z</dcterms:created>
  <dcterms:modified xsi:type="dcterms:W3CDTF">2009-01-16T14:51:00Z</dcterms:modified>
</cp:coreProperties>
</file>