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95D98" w:rsidRDefault="00BF707D">
      <w:pPr>
        <w:suppressLineNumbers/>
        <w:spacing w:after="2"/>
        <w:jc w:val="center"/>
      </w:pPr>
      <w:r>
        <w:rPr>
          <w:rFonts w:ascii="Arial"/>
          <w:sz w:val="18"/>
        </w:rPr>
        <w:t>HOUSE DOCKET, NO.         FILED ON: 1/12/2009</w:t>
      </w:r>
    </w:p>
    <w:p w:rsidR="00195D98" w:rsidRDefault="00BF70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F707D">
            <w:pPr>
              <w:suppressLineNumbers/>
              <w:jc w:val="right"/>
              <w:rPr>
                <w:b/>
                <w:sz w:val="28"/>
              </w:rPr>
            </w:pPr>
          </w:p>
        </w:tc>
      </w:tr>
    </w:tbl>
    <w:p w:rsidR="00195D98" w:rsidRDefault="00BF707D">
      <w:pPr>
        <w:suppressLineNumbers/>
        <w:spacing w:before="2" w:after="2"/>
        <w:jc w:val="center"/>
      </w:pPr>
      <w:r>
        <w:rPr>
          <w:rFonts w:ascii="Old English Text MT"/>
          <w:sz w:val="32"/>
        </w:rPr>
        <w:t>The Commonwealth of Massachusetts</w:t>
      </w:r>
    </w:p>
    <w:p w:rsidR="00195D98" w:rsidRDefault="00BF707D">
      <w:pPr>
        <w:suppressLineNumbers/>
        <w:spacing w:after="2"/>
        <w:jc w:val="center"/>
      </w:pPr>
      <w:r>
        <w:rPr>
          <w:rFonts w:ascii="Times New Roman"/>
          <w:b/>
          <w:sz w:val="32"/>
          <w:vertAlign w:val="superscript"/>
        </w:rPr>
        <w:t>_______________</w:t>
      </w:r>
    </w:p>
    <w:p w:rsidR="00195D98" w:rsidRDefault="00BF707D">
      <w:pPr>
        <w:suppressLineNumbers/>
        <w:spacing w:before="2"/>
        <w:jc w:val="center"/>
      </w:pPr>
      <w:r>
        <w:rPr>
          <w:rFonts w:ascii="Times New Roman"/>
          <w:sz w:val="20"/>
        </w:rPr>
        <w:t>PRESENTED BY:</w:t>
      </w:r>
    </w:p>
    <w:p w:rsidR="00195D98" w:rsidRDefault="00BF707D">
      <w:pPr>
        <w:suppressLineNumbers/>
        <w:spacing w:after="2"/>
        <w:jc w:val="center"/>
      </w:pPr>
      <w:r>
        <w:rPr>
          <w:rFonts w:ascii="Times New Roman"/>
          <w:b/>
          <w:sz w:val="24"/>
        </w:rPr>
        <w:t>Alice K. Wolf</w:t>
      </w:r>
    </w:p>
    <w:p w:rsidR="00195D98" w:rsidRDefault="00BF707D">
      <w:pPr>
        <w:suppressLineNumbers/>
        <w:jc w:val="center"/>
      </w:pPr>
      <w:r>
        <w:rPr>
          <w:rFonts w:ascii="Times New Roman"/>
          <w:b/>
          <w:sz w:val="32"/>
          <w:vertAlign w:val="superscript"/>
        </w:rPr>
        <w:t>_______________</w:t>
      </w:r>
    </w:p>
    <w:p w:rsidR="00195D98" w:rsidRDefault="00BF70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5D98" w:rsidRDefault="00BF707D">
      <w:pPr>
        <w:suppressLineNumbers/>
      </w:pPr>
      <w:r>
        <w:rPr>
          <w:rFonts w:ascii="Times New Roman"/>
          <w:sz w:val="20"/>
        </w:rPr>
        <w:tab/>
        <w:t>The undersigned legislators and/or citizens respectfully petition for the passage of the accompanying bill:</w:t>
      </w:r>
    </w:p>
    <w:p w:rsidR="00195D98" w:rsidRDefault="00BF707D">
      <w:pPr>
        <w:suppressLineNumbers/>
        <w:spacing w:after="2"/>
        <w:jc w:val="center"/>
      </w:pPr>
      <w:r>
        <w:rPr>
          <w:rFonts w:ascii="Times New Roman"/>
          <w:sz w:val="24"/>
        </w:rPr>
        <w:t xml:space="preserve">An Act to improve recycling </w:t>
      </w:r>
      <w:r>
        <w:rPr>
          <w:rFonts w:ascii="Times New Roman"/>
          <w:sz w:val="24"/>
        </w:rPr>
        <w:t>rates in the Commonwealth.</w:t>
      </w:r>
    </w:p>
    <w:p w:rsidR="00195D98" w:rsidRDefault="00BF707D">
      <w:pPr>
        <w:suppressLineNumbers/>
        <w:spacing w:after="2"/>
        <w:jc w:val="center"/>
      </w:pPr>
      <w:r>
        <w:rPr>
          <w:rFonts w:ascii="Times New Roman"/>
          <w:b/>
          <w:sz w:val="32"/>
          <w:vertAlign w:val="superscript"/>
        </w:rPr>
        <w:t>_______________</w:t>
      </w:r>
    </w:p>
    <w:p w:rsidR="00195D98" w:rsidRDefault="00BF707D">
      <w:pPr>
        <w:suppressLineNumbers/>
        <w:jc w:val="center"/>
      </w:pPr>
      <w:r>
        <w:rPr>
          <w:rFonts w:ascii="Times New Roman"/>
          <w:sz w:val="20"/>
        </w:rPr>
        <w:t>PETITION OF:</w:t>
      </w:r>
    </w:p>
    <w:p w:rsidR="00195D98" w:rsidRDefault="00195D9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195D98" w:rsidRDefault="00BF707D">
      <w:pPr>
        <w:suppressLineNumbers/>
      </w:pPr>
      <w:r>
        <w:br w:type="page"/>
      </w:r>
    </w:p>
    <w:p w:rsidR="00195D98" w:rsidRDefault="00BF707D">
      <w:pPr>
        <w:suppressLineNumbers/>
        <w:spacing w:before="2" w:after="2"/>
        <w:jc w:val="center"/>
      </w:pPr>
      <w:r>
        <w:rPr>
          <w:rFonts w:ascii="Old English Text MT"/>
          <w:sz w:val="32"/>
        </w:rPr>
        <w:lastRenderedPageBreak/>
        <w:t>The Commonwealth of Massachusetts</w:t>
      </w:r>
      <w:r>
        <w:rPr>
          <w:rFonts w:ascii="Old English Text MT"/>
          <w:sz w:val="32"/>
        </w:rPr>
        <w:br/>
      </w:r>
    </w:p>
    <w:p w:rsidR="00195D98" w:rsidRDefault="00BF707D">
      <w:pPr>
        <w:suppressLineNumbers/>
        <w:spacing w:after="2"/>
        <w:jc w:val="center"/>
      </w:pPr>
      <w:r>
        <w:rPr>
          <w:rFonts w:ascii="Times New Roman"/>
          <w:b/>
          <w:sz w:val="24"/>
          <w:vertAlign w:val="superscript"/>
        </w:rPr>
        <w:t>_______________</w:t>
      </w:r>
    </w:p>
    <w:p w:rsidR="00195D98" w:rsidRDefault="00BF707D">
      <w:pPr>
        <w:suppressLineNumbers/>
        <w:spacing w:after="2"/>
        <w:jc w:val="center"/>
      </w:pPr>
      <w:r>
        <w:rPr>
          <w:rFonts w:ascii="Times New Roman"/>
          <w:b/>
          <w:sz w:val="18"/>
        </w:rPr>
        <w:t>In the Year Two Thousand and Nine</w:t>
      </w:r>
    </w:p>
    <w:p w:rsidR="00195D98" w:rsidRDefault="00BF707D">
      <w:pPr>
        <w:suppressLineNumbers/>
        <w:spacing w:after="2"/>
        <w:jc w:val="center"/>
      </w:pPr>
      <w:r>
        <w:rPr>
          <w:rFonts w:ascii="Times New Roman"/>
          <w:b/>
          <w:sz w:val="24"/>
          <w:vertAlign w:val="superscript"/>
        </w:rPr>
        <w:t>_______________</w:t>
      </w:r>
    </w:p>
    <w:p w:rsidR="00195D98" w:rsidRDefault="00BF707D">
      <w:pPr>
        <w:suppressLineNumbers/>
        <w:spacing w:after="2"/>
      </w:pPr>
      <w:r>
        <w:rPr>
          <w:sz w:val="14"/>
        </w:rPr>
        <w:br/>
      </w:r>
      <w:r>
        <w:br/>
      </w:r>
    </w:p>
    <w:p w:rsidR="00195D98" w:rsidRDefault="00BF707D">
      <w:pPr>
        <w:suppressLineNumbers/>
      </w:pPr>
      <w:r>
        <w:rPr>
          <w:rFonts w:ascii="Times New Roman"/>
          <w:smallCaps/>
          <w:sz w:val="28"/>
        </w:rPr>
        <w:t>An Act to improve recycling rates in the Commonwealth.</w:t>
      </w:r>
      <w:r>
        <w:br/>
      </w:r>
      <w:r>
        <w:br/>
      </w:r>
      <w:r>
        <w:br/>
      </w:r>
    </w:p>
    <w:p w:rsidR="00195D98" w:rsidRDefault="00BF70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F707D" w:rsidR="00BF707D" w:rsidP="00BF707D" w:rsidRDefault="00BF707D">
      <w:pPr>
        <w:spacing w:line="336" w:lineRule="auto"/>
        <w:rPr>
          <w:rFonts w:ascii="Times New Roman"/>
        </w:rPr>
      </w:pPr>
      <w:r>
        <w:rPr>
          <w:rFonts w:ascii="Times New Roman"/>
        </w:rPr>
        <w:tab/>
      </w:r>
      <w:proofErr w:type="gramStart"/>
      <w:r w:rsidRPr="00BF707D">
        <w:rPr>
          <w:rFonts w:ascii="Times New Roman"/>
        </w:rPr>
        <w:t>SECTION 1.</w:t>
      </w:r>
      <w:proofErr w:type="gramEnd"/>
      <w:r w:rsidRPr="00BF707D">
        <w:rPr>
          <w:rFonts w:ascii="Times New Roman"/>
        </w:rPr>
        <w:t xml:space="preserve"> Section 321 of Chapter 94 of the General Laws, as appearing in the 2002 Official Edition, is hereby amended by striking out the definitions for </w:t>
      </w:r>
      <w:r w:rsidRPr="00BF707D">
        <w:rPr>
          <w:rFonts w:ascii="Times New Roman"/>
        </w:rPr>
        <w:t>“</w:t>
      </w:r>
      <w:r w:rsidRPr="00BF707D">
        <w:rPr>
          <w:rFonts w:ascii="Times New Roman"/>
        </w:rPr>
        <w:t>beverage</w:t>
      </w:r>
      <w:r w:rsidRPr="00BF707D">
        <w:rPr>
          <w:rFonts w:ascii="Times New Roman"/>
        </w:rPr>
        <w:t>”</w:t>
      </w:r>
      <w:r w:rsidRPr="00BF707D">
        <w:rPr>
          <w:rFonts w:ascii="Times New Roman"/>
        </w:rPr>
        <w:t xml:space="preserve"> and </w:t>
      </w:r>
      <w:r w:rsidRPr="00BF707D">
        <w:rPr>
          <w:rFonts w:ascii="Times New Roman"/>
        </w:rPr>
        <w:t>“</w:t>
      </w:r>
      <w:r w:rsidRPr="00BF707D">
        <w:rPr>
          <w:rFonts w:ascii="Times New Roman"/>
        </w:rPr>
        <w:t>beverage container,</w:t>
      </w:r>
      <w:r w:rsidRPr="00BF707D">
        <w:rPr>
          <w:rFonts w:ascii="Times New Roman"/>
        </w:rPr>
        <w:t>”</w:t>
      </w:r>
      <w:r w:rsidRPr="00BF707D">
        <w:rPr>
          <w:rFonts w:ascii="Times New Roman"/>
        </w:rPr>
        <w:t xml:space="preserve"> and inserting in place thereof the following definitions:</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w:t>
      </w:r>
      <w:r w:rsidRPr="00BF707D">
        <w:rPr>
          <w:rFonts w:ascii="Times New Roman"/>
        </w:rPr>
        <w:t>Beverage,</w:t>
      </w:r>
      <w:r w:rsidRPr="00BF707D">
        <w:rPr>
          <w:rFonts w:ascii="Times New Roman"/>
        </w:rPr>
        <w:t>”</w:t>
      </w:r>
      <w:r w:rsidRPr="00BF707D">
        <w:rPr>
          <w:rFonts w:ascii="Times New Roman"/>
        </w:rPr>
        <w:t xml:space="preserve"> soda water or similar carbonated soft drinks; noncarbonated beverages including mineral water, flavored and unflavored water, vitamin water, and other water beverages, tea, sports drinks, isotonic drinks; beer and other malt beverages; and all other non-alcoholic carbonated and noncarbonated drinks in liquid form intended for human consumption except milk and beverages that are primarily derived from dairy products, infant formula, and FDA-approved medicines.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w:t>
      </w:r>
      <w:r w:rsidRPr="00BF707D">
        <w:rPr>
          <w:rFonts w:ascii="Times New Roman"/>
        </w:rPr>
        <w:t>Beverage container,</w:t>
      </w:r>
      <w:r w:rsidRPr="00BF707D">
        <w:rPr>
          <w:rFonts w:ascii="Times New Roman"/>
        </w:rPr>
        <w:t>”</w:t>
      </w:r>
      <w:r w:rsidRPr="00BF707D">
        <w:rPr>
          <w:rFonts w:ascii="Times New Roman"/>
        </w:rPr>
        <w:t xml:space="preserve"> any sealable bottle, can, jar, or carton which is primarily composed of glass, metal, plastic, or any combination of those materials and is produced for the purpose of containing a beverage, which, at the time of sale, contains one-hundred and thirty-five ounces or less of a beverage. This definition shall not include containers made of paper-based biodegradable material and aseptic multi-material packaging.</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2.</w:t>
      </w:r>
      <w:proofErr w:type="gramEnd"/>
      <w:r w:rsidRPr="00BF707D">
        <w:rPr>
          <w:rFonts w:ascii="Times New Roman"/>
        </w:rPr>
        <w:t xml:space="preserve"> Section 321 of Chapter 94 of the General Laws, as appearing in the 2002 Official Edition, is hereby amended by adding, after the definition of </w:t>
      </w:r>
      <w:r w:rsidRPr="00BF707D">
        <w:rPr>
          <w:rFonts w:ascii="Times New Roman"/>
        </w:rPr>
        <w:t>“</w:t>
      </w:r>
      <w:r w:rsidRPr="00BF707D">
        <w:rPr>
          <w:rFonts w:ascii="Times New Roman"/>
        </w:rPr>
        <w:t>Plastic bottle</w:t>
      </w:r>
      <w:r w:rsidRPr="00BF707D">
        <w:rPr>
          <w:rFonts w:ascii="Times New Roman"/>
        </w:rPr>
        <w:t>”</w:t>
      </w:r>
      <w:r w:rsidRPr="00BF707D">
        <w:rPr>
          <w:rFonts w:ascii="Times New Roman"/>
        </w:rPr>
        <w:t xml:space="preserve"> the following definition:</w:t>
      </w:r>
      <w:r w:rsidRPr="00BF707D">
        <w:rPr>
          <w:rFonts w:ascii="Times New Roman"/>
        </w:rPr>
        <w:t>—</w:t>
      </w:r>
      <w:r w:rsidRPr="00BF707D">
        <w:rPr>
          <w:rFonts w:ascii="Times New Roman"/>
        </w:rPr>
        <w:t xml:space="preserve"> </w:t>
      </w:r>
      <w:r w:rsidRPr="00BF707D">
        <w:rPr>
          <w:rFonts w:ascii="Times New Roman"/>
        </w:rPr>
        <w:t>“</w:t>
      </w:r>
      <w:r w:rsidRPr="00BF707D">
        <w:rPr>
          <w:rFonts w:ascii="Times New Roman"/>
        </w:rPr>
        <w:t>Redemption center,</w:t>
      </w:r>
      <w:r w:rsidRPr="00BF707D">
        <w:rPr>
          <w:rFonts w:ascii="Times New Roman"/>
        </w:rPr>
        <w:t>”</w:t>
      </w:r>
      <w:r w:rsidRPr="00BF707D">
        <w:rPr>
          <w:rFonts w:ascii="Times New Roman"/>
        </w:rPr>
        <w:t xml:space="preserve"> any business whose primary purpose is the redemption of beverage containers and is not ancillary to any other business, </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3.</w:t>
      </w:r>
      <w:proofErr w:type="gramEnd"/>
      <w:r w:rsidRPr="00BF707D">
        <w:rPr>
          <w:rFonts w:ascii="Times New Roman"/>
        </w:rPr>
        <w:t xml:space="preserve"> Section 321 of Chapter 94 of the General Laws, as so appearing, is hereby amended by adding, after the definition of </w:t>
      </w:r>
      <w:r w:rsidRPr="00BF707D">
        <w:rPr>
          <w:rFonts w:ascii="Times New Roman"/>
        </w:rPr>
        <w:t>“</w:t>
      </w:r>
      <w:r w:rsidRPr="00BF707D">
        <w:rPr>
          <w:rFonts w:ascii="Times New Roman"/>
        </w:rPr>
        <w:t>Reusable beverage container,</w:t>
      </w:r>
      <w:r w:rsidRPr="00BF707D">
        <w:rPr>
          <w:rFonts w:ascii="Times New Roman"/>
        </w:rPr>
        <w:t>”</w:t>
      </w:r>
      <w:r w:rsidRPr="00BF707D">
        <w:rPr>
          <w:rFonts w:ascii="Times New Roman"/>
        </w:rPr>
        <w:t xml:space="preserve"> the following definition:</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w:t>
      </w:r>
      <w:r w:rsidRPr="00BF707D">
        <w:rPr>
          <w:rFonts w:ascii="Times New Roman"/>
        </w:rPr>
        <w:t>Small dealer,</w:t>
      </w:r>
      <w:r w:rsidRPr="00BF707D">
        <w:rPr>
          <w:rFonts w:ascii="Times New Roman"/>
        </w:rPr>
        <w:t>”</w:t>
      </w:r>
      <w:r w:rsidRPr="00BF707D">
        <w:rPr>
          <w:rFonts w:ascii="Times New Roman"/>
        </w:rPr>
        <w:t xml:space="preserve"> any person, including any operator of a vending machine, employing the equivalent of ten full time employees or less, who engages in the sale of beverages in beverage containers to consumers in the Commonwealth.</w:t>
      </w:r>
      <w:proofErr w:type="gramEnd"/>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4.</w:t>
      </w:r>
      <w:proofErr w:type="gramEnd"/>
      <w:r w:rsidRPr="00BF707D">
        <w:rPr>
          <w:rFonts w:ascii="Times New Roman"/>
        </w:rPr>
        <w:t xml:space="preserve"> Section 323 of Chapter 94 of the General Laws, as so appearing, is hereby amended by adding in line 30 after the letter </w:t>
      </w:r>
      <w:r w:rsidRPr="00BF707D">
        <w:rPr>
          <w:rFonts w:ascii="Times New Roman"/>
        </w:rPr>
        <w:t>“</w:t>
      </w:r>
      <w:r w:rsidRPr="00BF707D">
        <w:rPr>
          <w:rFonts w:ascii="Times New Roman"/>
        </w:rPr>
        <w:t>(e),</w:t>
      </w:r>
      <w:r w:rsidRPr="00BF707D">
        <w:rPr>
          <w:rFonts w:ascii="Times New Roman"/>
        </w:rPr>
        <w:t>”</w:t>
      </w:r>
      <w:r w:rsidRPr="00BF707D">
        <w:rPr>
          <w:rFonts w:ascii="Times New Roman"/>
        </w:rPr>
        <w:t xml:space="preserve"> the following:</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The Executive Office of Environmental Affairs shall promulgate rules and regulations for the licensure of redemption centers, and may set fees for the licensing of such redemption centers.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5.</w:t>
      </w:r>
      <w:proofErr w:type="gramEnd"/>
      <w:r w:rsidRPr="00BF707D">
        <w:rPr>
          <w:rFonts w:ascii="Times New Roman"/>
        </w:rPr>
        <w:t xml:space="preserve"> Section 323, paragraph (a), of Chapter 94 of the General Laws, as appearing in the 1998 Official Edition, is hereby amended by striking out in line the words </w:t>
      </w:r>
      <w:r w:rsidRPr="00BF707D">
        <w:rPr>
          <w:rFonts w:ascii="Times New Roman"/>
        </w:rPr>
        <w:t>“</w:t>
      </w:r>
      <w:r w:rsidRPr="00BF707D">
        <w:rPr>
          <w:rFonts w:ascii="Times New Roman"/>
        </w:rPr>
        <w:t>the refund value</w:t>
      </w:r>
      <w:r w:rsidRPr="00BF707D">
        <w:rPr>
          <w:rFonts w:ascii="Times New Roman"/>
        </w:rPr>
        <w:t>”</w:t>
      </w:r>
      <w:r w:rsidRPr="00BF707D">
        <w:rPr>
          <w:rFonts w:ascii="Times New Roman"/>
        </w:rPr>
        <w:t xml:space="preserve"> and inserting in place thereof the words </w:t>
      </w:r>
      <w:r w:rsidRPr="00BF707D">
        <w:rPr>
          <w:rFonts w:ascii="Times New Roman"/>
        </w:rPr>
        <w:t>“</w:t>
      </w:r>
      <w:r w:rsidRPr="00BF707D">
        <w:rPr>
          <w:rFonts w:ascii="Times New Roman"/>
        </w:rPr>
        <w:t>the full refund value</w:t>
      </w:r>
      <w:r w:rsidRPr="00BF707D">
        <w:rPr>
          <w:rFonts w:ascii="Times New Roman"/>
        </w:rPr>
        <w:t>”</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6.</w:t>
      </w:r>
      <w:proofErr w:type="gramEnd"/>
      <w:r w:rsidRPr="00BF707D">
        <w:rPr>
          <w:rFonts w:ascii="Times New Roman"/>
        </w:rPr>
        <w:t xml:space="preserve"> Section 323, paragraph (b), of Chapter 94 of the General Laws, as appearing in the 1998 Official Edition, is hereby amended by striking out the words </w:t>
      </w:r>
      <w:r w:rsidRPr="00BF707D">
        <w:rPr>
          <w:rFonts w:ascii="Times New Roman"/>
        </w:rPr>
        <w:t>“</w:t>
      </w:r>
      <w:r w:rsidRPr="00BF707D">
        <w:rPr>
          <w:rFonts w:ascii="Times New Roman"/>
        </w:rPr>
        <w:t>one cent</w:t>
      </w:r>
      <w:r w:rsidRPr="00BF707D">
        <w:rPr>
          <w:rFonts w:ascii="Times New Roman"/>
        </w:rPr>
        <w:t>”</w:t>
      </w:r>
      <w:r w:rsidRPr="00BF707D">
        <w:rPr>
          <w:rFonts w:ascii="Times New Roman"/>
        </w:rPr>
        <w:t xml:space="preserve"> and inserting in place thereof the words </w:t>
      </w:r>
      <w:r w:rsidRPr="00BF707D">
        <w:rPr>
          <w:rFonts w:ascii="Times New Roman"/>
        </w:rPr>
        <w:t>“</w:t>
      </w:r>
      <w:r w:rsidRPr="00BF707D">
        <w:rPr>
          <w:rFonts w:ascii="Times New Roman"/>
        </w:rPr>
        <w:t>three and one quarter cents</w:t>
      </w:r>
      <w:r w:rsidRPr="00BF707D">
        <w:rPr>
          <w:rFonts w:ascii="Times New Roman"/>
        </w:rPr>
        <w:t>”</w:t>
      </w:r>
      <w:r w:rsidRPr="00BF707D">
        <w:rPr>
          <w:rFonts w:ascii="Times New Roman"/>
        </w:rPr>
        <w:t xml:space="preserve"> and placing the following sentence at the end of the paragraph. </w:t>
      </w:r>
      <w:r w:rsidRPr="00BF707D">
        <w:rPr>
          <w:rFonts w:ascii="Times New Roman"/>
        </w:rPr>
        <w:t>“</w:t>
      </w:r>
      <w:r w:rsidRPr="00BF707D">
        <w:rPr>
          <w:rFonts w:ascii="Times New Roman"/>
        </w:rPr>
        <w:t>The handling fee shall be reviewed semi-annually by the Secretary of the Executive Office of Environmental Affairs and adjustments made to reflect increases in costs incurred by redemption facilities.</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7.</w:t>
      </w:r>
      <w:proofErr w:type="gramEnd"/>
      <w:r w:rsidRPr="00BF707D">
        <w:rPr>
          <w:rFonts w:ascii="Times New Roman"/>
        </w:rPr>
        <w:t xml:space="preserve"> Section 323, paragraph (c), of Chapter 94 of the General Laws, as appearing in the 2002 Official Edition, is hereby amended by striking out in the words </w:t>
      </w:r>
      <w:r w:rsidRPr="00BF707D">
        <w:rPr>
          <w:rFonts w:ascii="Times New Roman"/>
        </w:rPr>
        <w:t>“</w:t>
      </w:r>
      <w:r w:rsidRPr="00BF707D">
        <w:rPr>
          <w:rFonts w:ascii="Times New Roman"/>
        </w:rPr>
        <w:t>one cent</w:t>
      </w:r>
      <w:r w:rsidRPr="00BF707D">
        <w:rPr>
          <w:rFonts w:ascii="Times New Roman"/>
        </w:rPr>
        <w:t>”</w:t>
      </w:r>
      <w:r w:rsidRPr="00BF707D">
        <w:rPr>
          <w:rFonts w:ascii="Times New Roman"/>
        </w:rPr>
        <w:t xml:space="preserve"> and inserting in place thereof the words </w:t>
      </w:r>
      <w:r w:rsidRPr="00BF707D">
        <w:rPr>
          <w:rFonts w:ascii="Times New Roman"/>
        </w:rPr>
        <w:t>“</w:t>
      </w:r>
      <w:r w:rsidRPr="00BF707D">
        <w:rPr>
          <w:rFonts w:ascii="Times New Roman"/>
        </w:rPr>
        <w:t>three and one quarter cents</w:t>
      </w:r>
      <w:r w:rsidRPr="00BF707D">
        <w:rPr>
          <w:rFonts w:ascii="Times New Roman"/>
        </w:rPr>
        <w:t>”</w:t>
      </w:r>
      <w:r w:rsidRPr="00BF707D">
        <w:rPr>
          <w:rFonts w:ascii="Times New Roman"/>
        </w:rPr>
        <w:t xml:space="preserve"> and placing the following sentence at the end of the paragraph. </w:t>
      </w:r>
      <w:r w:rsidRPr="00BF707D">
        <w:rPr>
          <w:rFonts w:ascii="Times New Roman"/>
        </w:rPr>
        <w:t>“</w:t>
      </w:r>
      <w:r w:rsidRPr="00BF707D">
        <w:rPr>
          <w:rFonts w:ascii="Times New Roman"/>
        </w:rPr>
        <w:t>The handling fee shall be reviewed semi-annually by the Secretary of the Executive Office of Environmental Affairs and adjustments made to reflect increases in costs incurred by redemption facilities.</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8.</w:t>
      </w:r>
      <w:proofErr w:type="gramEnd"/>
      <w:r w:rsidRPr="00BF707D">
        <w:rPr>
          <w:rFonts w:ascii="Times New Roman"/>
        </w:rPr>
        <w:t xml:space="preserve"> Section 323 of Chapter 94 of the General Laws, as so appearing, is hereby amended by adding in line 73, after the word </w:t>
      </w:r>
      <w:r w:rsidRPr="00BF707D">
        <w:rPr>
          <w:rFonts w:ascii="Times New Roman"/>
        </w:rPr>
        <w:t>“</w:t>
      </w:r>
      <w:r w:rsidRPr="00BF707D">
        <w:rPr>
          <w:rFonts w:ascii="Times New Roman"/>
        </w:rPr>
        <w:t>civil,</w:t>
      </w:r>
      <w:r w:rsidRPr="00BF707D">
        <w:rPr>
          <w:rFonts w:ascii="Times New Roman"/>
        </w:rPr>
        <w:t>”</w:t>
      </w:r>
      <w:r w:rsidRPr="00BF707D">
        <w:rPr>
          <w:rFonts w:ascii="Times New Roman"/>
        </w:rPr>
        <w:t xml:space="preserve"> the words </w:t>
      </w:r>
      <w:r w:rsidRPr="00BF707D">
        <w:rPr>
          <w:rFonts w:ascii="Times New Roman"/>
        </w:rPr>
        <w:t>“</w:t>
      </w:r>
      <w:r w:rsidRPr="00BF707D">
        <w:rPr>
          <w:rFonts w:ascii="Times New Roman"/>
        </w:rPr>
        <w:t>or administrative.</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9.</w:t>
      </w:r>
      <w:proofErr w:type="gramEnd"/>
      <w:r w:rsidRPr="00BF707D">
        <w:rPr>
          <w:rFonts w:ascii="Times New Roman"/>
        </w:rPr>
        <w:t xml:space="preserve"> Chapter 94 of the General Laws, as so appearing, is hereby amended by adding a new section after 323F:</w:t>
      </w:r>
      <w:r w:rsidRPr="00BF707D">
        <w:rPr>
          <w:rFonts w:ascii="Times New Roman"/>
        </w:rPr>
        <w:t>—</w:t>
      </w:r>
      <w:r w:rsidRPr="00BF707D">
        <w:rPr>
          <w:rFonts w:ascii="Times New Roman"/>
        </w:rPr>
        <w:t xml:space="preserve"> SECTION 323G. </w:t>
      </w:r>
      <w:proofErr w:type="gramStart"/>
      <w:r w:rsidRPr="00BF707D">
        <w:rPr>
          <w:rFonts w:ascii="Times New Roman"/>
        </w:rPr>
        <w:t>Redemption Centers.</w:t>
      </w:r>
      <w:proofErr w:type="gramEnd"/>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(a) Only small dealers may apply for an exemption with the department.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(b) Application for an exemption shall be jointly filed with the department by the small dealer and redemption center. The application shall state the name and address of the person responsible for the establishment and operation of the center, the kinds, sizes and brand names of beverage containers that will be accepted and the names and addresses of dealer(s) to be served and their distance from the local redemption center.</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(c) In approving the exemption, the department shall consider at least the health and safety of the public; the convenience for the public, including standards governing distribution of centers by population or by distance or both, the size and storage capacity of the dealer(s) to be served by the redemption center and the size and storage capacity of the redemption center. The order approving a local redemption center license must state the dealers to be served and the kinds, sizes and brand names of empty beverage containers that the center accepts.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(d) A local redemption center may not refuse to accept from any consumer or other person not a dealer any empty, unbroken and reasonably clean beverage container of the kind, size and brand sold by a dealer served by the center, or refuse to pay in cash the full refund value of the returned beverage container as established by Section 322 of Chapter 94 of the General Laws.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(e) A list of the dealers served and the kinds, sizes and brand names accepted shall be promptly displayed at each local redemption centers.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(f) The name and location of the redemption center serving the dealer shall be conspicuously displayed at the dealer.</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10.</w:t>
      </w:r>
      <w:proofErr w:type="gramEnd"/>
      <w:r w:rsidRPr="00BF707D">
        <w:rPr>
          <w:rFonts w:ascii="Times New Roman"/>
        </w:rPr>
        <w:t xml:space="preserve"> Section 327 of Chapter 94 of the General Laws, as so appearing, is hereby amended by inserting after the first paragraph the following new paragraphs:</w:t>
      </w:r>
      <w:r w:rsidRPr="00BF707D">
        <w:rPr>
          <w:rFonts w:ascii="Times New Roman"/>
        </w:rPr>
        <w:t>—</w:t>
      </w:r>
      <w:r w:rsidRPr="00BF707D">
        <w:rPr>
          <w:rFonts w:ascii="Times New Roman"/>
        </w:rPr>
        <w:t xml:space="preserve"> The Department of Environmental Protection shall have authority to enforce the provisions of sections three hundred and twenty-one; three hundred and twenty-two; paragraphs (a) through (f) inclusive, and paragraph (</w:t>
      </w:r>
      <w:proofErr w:type="spellStart"/>
      <w:r w:rsidRPr="00BF707D">
        <w:rPr>
          <w:rFonts w:ascii="Times New Roman"/>
        </w:rPr>
        <w:t>i</w:t>
      </w:r>
      <w:proofErr w:type="spellEnd"/>
      <w:r w:rsidRPr="00BF707D">
        <w:rPr>
          <w:rFonts w:ascii="Times New Roman"/>
        </w:rPr>
        <w:t>) of section three hundred and twenty-three; three hundred and twenty-three A; three hundred and twenty-three F; three hundred and twenty-four; and three hundred and twenty-five. Any bottler, distributor, redemption center, or dealer who violates any of the foregoing provisions shall be subject to an administrative penalty for each violation of not more than one thousand dollars.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The Department of Revenue shall have authority to enforce the provisions of paragraphs (g) and (h) of section three hundred and twenty-three and sections three hundred and twenty-three B to three hundred and twenty-three E, inclusive. Any bottler, distributor, redemption center, or dealer who violates any of the foregoing provisions shall be subject to an administrative penalty for each violation of not more than one thousand dollars.</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11.</w:t>
      </w:r>
      <w:proofErr w:type="gramEnd"/>
      <w:r w:rsidRPr="00BF707D">
        <w:rPr>
          <w:rFonts w:ascii="Times New Roman"/>
        </w:rPr>
        <w:t xml:space="preserve"> Section 327 of Chapter 94 of the General Laws, as so appearing, is hereby amended by adding after the word </w:t>
      </w:r>
      <w:r w:rsidRPr="00BF707D">
        <w:rPr>
          <w:rFonts w:ascii="Times New Roman"/>
        </w:rPr>
        <w:t>“</w:t>
      </w:r>
      <w:r w:rsidRPr="00BF707D">
        <w:rPr>
          <w:rFonts w:ascii="Times New Roman"/>
        </w:rPr>
        <w:t>civil</w:t>
      </w:r>
      <w:r w:rsidRPr="00BF707D">
        <w:rPr>
          <w:rFonts w:ascii="Times New Roman"/>
        </w:rPr>
        <w:t>”</w:t>
      </w:r>
      <w:r w:rsidRPr="00BF707D">
        <w:rPr>
          <w:rFonts w:ascii="Times New Roman"/>
        </w:rPr>
        <w:t xml:space="preserve"> in line 14 the words </w:t>
      </w:r>
      <w:r w:rsidRPr="00BF707D">
        <w:rPr>
          <w:rFonts w:ascii="Times New Roman"/>
        </w:rPr>
        <w:t>“</w:t>
      </w:r>
      <w:r w:rsidRPr="00BF707D">
        <w:rPr>
          <w:rFonts w:ascii="Times New Roman"/>
        </w:rPr>
        <w:t>or administrative.</w:t>
      </w:r>
      <w:r w:rsidRPr="00BF707D">
        <w:rPr>
          <w:rFonts w:ascii="Times New Roman"/>
        </w:rPr>
        <w:t>”</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proofErr w:type="gramStart"/>
      <w:r w:rsidRPr="00BF707D">
        <w:rPr>
          <w:rFonts w:ascii="Times New Roman"/>
        </w:rPr>
        <w:t>SECTION 12.</w:t>
      </w:r>
      <w:proofErr w:type="gramEnd"/>
      <w:r w:rsidRPr="00BF707D">
        <w:rPr>
          <w:rFonts w:ascii="Times New Roman"/>
        </w:rPr>
        <w:t xml:space="preserve"> </w:t>
      </w:r>
      <w:proofErr w:type="gramStart"/>
      <w:r w:rsidRPr="00BF707D">
        <w:rPr>
          <w:rFonts w:ascii="Times New Roman"/>
        </w:rPr>
        <w:t>Section 323F.</w:t>
      </w:r>
      <w:proofErr w:type="gramEnd"/>
      <w:r w:rsidRPr="00BF707D">
        <w:rPr>
          <w:rFonts w:ascii="Times New Roman"/>
        </w:rPr>
        <w:t xml:space="preserve"> </w:t>
      </w:r>
      <w:proofErr w:type="gramStart"/>
      <w:r w:rsidRPr="00BF707D">
        <w:rPr>
          <w:rFonts w:ascii="Times New Roman"/>
        </w:rPr>
        <w:t>of</w:t>
      </w:r>
      <w:proofErr w:type="gramEnd"/>
      <w:r w:rsidRPr="00BF707D">
        <w:rPr>
          <w:rFonts w:ascii="Times New Roman"/>
        </w:rPr>
        <w:t xml:space="preserve"> Chapter 94 of the General Laws, is hereby amended by replacing the existing text with the following:</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 xml:space="preserve">(a) There shall be established on the books of the Commonwealth a separate fund to be known as the Clean Environment Fund </w:t>
      </w:r>
      <w:proofErr w:type="spellStart"/>
      <w:r w:rsidRPr="00BF707D">
        <w:rPr>
          <w:rFonts w:ascii="Times New Roman"/>
        </w:rPr>
        <w:t>as</w:t>
      </w:r>
      <w:proofErr w:type="spellEnd"/>
      <w:r w:rsidRPr="00BF707D">
        <w:rPr>
          <w:rFonts w:ascii="Times New Roman"/>
        </w:rPr>
        <w:t xml:space="preserve"> established in Section 323D of Chapter 94 of the General Laws. Amounts deposited in said fund shall be used, subject to appropriation, solely for programs and projects in the management of solid waste and for environmental protection; provided, however, that no funds shall be used for costs associated with incineration. </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 xml:space="preserve">(b) Not less than fifty percent of amounts deposited in the Fund shall be used for recycling, composting and solid waste source reduction projects and programs. </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 xml:space="preserve">(c) Not less than an additional twenty percent of amounts deposited in the Fund shall be used for recycling and other solid waste projects and programs. </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 xml:space="preserve">(d) Not more than thirty percent of amounts deposited in the fund shall be used for other environmental programs consistent with the purposes of the ""bottle bill'', so-called. </w:t>
      </w:r>
    </w:p>
    <w:p w:rsidRPr="00BF707D" w:rsidR="00BF707D" w:rsidP="00BF707D" w:rsidRDefault="00BF707D">
      <w:pPr>
        <w:spacing w:line="336" w:lineRule="auto"/>
        <w:rPr>
          <w:rFonts w:ascii="Times New Roman"/>
        </w:rPr>
      </w:pPr>
    </w:p>
    <w:p w:rsidRPr="00BF707D" w:rsidR="00BF707D" w:rsidP="00BF707D" w:rsidRDefault="00BF707D">
      <w:pPr>
        <w:spacing w:line="336" w:lineRule="auto"/>
        <w:rPr>
          <w:rFonts w:ascii="Times New Roman"/>
        </w:rPr>
      </w:pPr>
      <w:r w:rsidRPr="00BF707D">
        <w:rPr>
          <w:rFonts w:ascii="Times New Roman"/>
        </w:rPr>
        <w:t>(e) Of amounts expended under paragraphs (b) through (d), not more than fifty percent shall be used for debt service on capital outlays authorized prior to January first, nineteen hundred and eighty-eight.</w:t>
      </w:r>
    </w:p>
    <w:p w:rsidRPr="00BF707D" w:rsidR="00BF707D" w:rsidP="00BF707D" w:rsidRDefault="00BF707D">
      <w:pPr>
        <w:spacing w:line="336" w:lineRule="auto"/>
        <w:rPr>
          <w:rFonts w:ascii="Times New Roman"/>
        </w:rPr>
      </w:pPr>
    </w:p>
    <w:p w:rsidRPr="00BF707D" w:rsidR="00195D98" w:rsidRDefault="00BF707D">
      <w:pPr>
        <w:spacing w:line="336" w:lineRule="auto"/>
        <w:rPr>
          <w:rFonts w:ascii="Times New Roman"/>
        </w:rPr>
      </w:pPr>
      <w:proofErr w:type="gramStart"/>
      <w:r w:rsidRPr="00BF707D">
        <w:rPr>
          <w:rFonts w:ascii="Times New Roman"/>
        </w:rPr>
        <w:t>SECTION 13.</w:t>
      </w:r>
      <w:proofErr w:type="gramEnd"/>
      <w:r w:rsidRPr="00BF707D">
        <w:rPr>
          <w:rFonts w:ascii="Times New Roman"/>
        </w:rPr>
        <w:t xml:space="preserve"> This act shall take effect on December first, two thousand eleven.</w:t>
      </w:r>
    </w:p>
    <w:sectPr w:rsidRPr="00BF707D" w:rsidR="00195D98" w:rsidSect="00195D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5D98"/>
    <w:rsid w:val="00195D98"/>
    <w:rsid w:val="00BF7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07D"/>
    <w:rPr>
      <w:rFonts w:ascii="Tahoma" w:hAnsi="Tahoma" w:cs="Tahoma"/>
      <w:sz w:val="16"/>
      <w:szCs w:val="16"/>
    </w:rPr>
  </w:style>
  <w:style w:type="character" w:styleId="LineNumber">
    <w:name w:val="line number"/>
    <w:basedOn w:val="DefaultParagraphFont"/>
    <w:uiPriority w:val="99"/>
    <w:semiHidden/>
    <w:unhideWhenUsed/>
    <w:rsid w:val="00BF70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1368</Words>
  <Characters>7800</Characters>
  <Application>Microsoft Office Word</Application>
  <DocSecurity>0</DocSecurity>
  <Lines>65</Lines>
  <Paragraphs>18</Paragraphs>
  <ScaleCrop>false</ScaleCrop>
  <Company>LEG</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2009-01-12T14:44:00Z</dcterms:created>
  <dcterms:modified xsi:type="dcterms:W3CDTF">2009-01-12T14:44:00Z</dcterms:modified>
</cp:coreProperties>
</file>