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AE" w:rsidRDefault="00807B6A">
      <w:pPr>
        <w:suppressLineNumbers/>
        <w:spacing w:after="2"/>
        <w:jc w:val="center"/>
      </w:pPr>
      <w:r>
        <w:rPr>
          <w:rFonts w:ascii="Arial"/>
          <w:sz w:val="18"/>
        </w:rPr>
        <w:t>HOUSE DOCKET, NO.         FILED ON: 1/12/2009</w:t>
      </w:r>
    </w:p>
    <w:p w:rsidR="000637AE" w:rsidRDefault="00807B6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7B6A" w:rsidP="00DB534B">
            <w:pPr>
              <w:suppressLineNumbers/>
              <w:jc w:val="right"/>
              <w:rPr>
                <w:b/>
                <w:sz w:val="28"/>
              </w:rPr>
            </w:pPr>
          </w:p>
        </w:tc>
      </w:tr>
    </w:tbl>
    <w:p w:rsidR="000637AE" w:rsidRDefault="00807B6A">
      <w:pPr>
        <w:suppressLineNumbers/>
        <w:spacing w:before="2" w:after="2"/>
        <w:jc w:val="center"/>
      </w:pPr>
      <w:r>
        <w:rPr>
          <w:rFonts w:ascii="Old English Text MT"/>
          <w:sz w:val="32"/>
        </w:rPr>
        <w:t>The Commonwealth of Massachusetts</w:t>
      </w:r>
    </w:p>
    <w:p w:rsidR="000637AE" w:rsidRDefault="00807B6A">
      <w:pPr>
        <w:suppressLineNumbers/>
        <w:spacing w:after="2"/>
        <w:jc w:val="center"/>
      </w:pPr>
      <w:r>
        <w:rPr>
          <w:rFonts w:ascii="Times New Roman"/>
          <w:b/>
          <w:sz w:val="32"/>
          <w:vertAlign w:val="superscript"/>
        </w:rPr>
        <w:t>_______________</w:t>
      </w:r>
    </w:p>
    <w:p w:rsidR="000637AE" w:rsidRDefault="00807B6A">
      <w:pPr>
        <w:suppressLineNumbers/>
        <w:spacing w:before="2"/>
        <w:jc w:val="center"/>
      </w:pPr>
      <w:r>
        <w:rPr>
          <w:rFonts w:ascii="Times New Roman"/>
          <w:sz w:val="20"/>
        </w:rPr>
        <w:t>PRESENTED BY:</w:t>
      </w:r>
    </w:p>
    <w:p w:rsidR="000637AE" w:rsidRDefault="00807B6A">
      <w:pPr>
        <w:suppressLineNumbers/>
        <w:spacing w:after="2"/>
        <w:jc w:val="center"/>
      </w:pPr>
      <w:r>
        <w:rPr>
          <w:rFonts w:ascii="Times New Roman"/>
          <w:b/>
          <w:sz w:val="24"/>
        </w:rPr>
        <w:t>Martin J. Walsh</w:t>
      </w:r>
    </w:p>
    <w:p w:rsidR="000637AE" w:rsidRDefault="00807B6A">
      <w:pPr>
        <w:suppressLineNumbers/>
        <w:jc w:val="center"/>
      </w:pPr>
      <w:r>
        <w:rPr>
          <w:rFonts w:ascii="Times New Roman"/>
          <w:b/>
          <w:sz w:val="32"/>
          <w:vertAlign w:val="superscript"/>
        </w:rPr>
        <w:t>_______________</w:t>
      </w:r>
    </w:p>
    <w:p w:rsidR="000637AE" w:rsidRDefault="00807B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37AE" w:rsidRDefault="00807B6A">
      <w:pPr>
        <w:suppressLineNumbers/>
      </w:pPr>
      <w:r>
        <w:rPr>
          <w:rFonts w:ascii="Times New Roman"/>
          <w:sz w:val="20"/>
        </w:rPr>
        <w:tab/>
        <w:t>The undersigned legislators and/or citizens respectfully petition for the passage of the accompanying bill:</w:t>
      </w:r>
    </w:p>
    <w:p w:rsidR="000637AE" w:rsidRDefault="00807B6A">
      <w:pPr>
        <w:suppressLineNumbers/>
        <w:spacing w:after="2"/>
        <w:jc w:val="center"/>
      </w:pPr>
      <w:proofErr w:type="gramStart"/>
      <w:r>
        <w:rPr>
          <w:rFonts w:ascii="Times New Roman"/>
          <w:sz w:val="24"/>
        </w:rPr>
        <w:t>An Act to Promote Fair Contr</w:t>
      </w:r>
      <w:r>
        <w:rPr>
          <w:rFonts w:ascii="Times New Roman"/>
          <w:sz w:val="24"/>
        </w:rPr>
        <w:t>act Provisions.</w:t>
      </w:r>
      <w:proofErr w:type="gramEnd"/>
    </w:p>
    <w:p w:rsidR="000637AE" w:rsidRDefault="00807B6A">
      <w:pPr>
        <w:suppressLineNumbers/>
        <w:spacing w:after="2"/>
        <w:jc w:val="center"/>
      </w:pPr>
      <w:r>
        <w:rPr>
          <w:rFonts w:ascii="Times New Roman"/>
          <w:b/>
          <w:sz w:val="32"/>
          <w:vertAlign w:val="superscript"/>
        </w:rPr>
        <w:t>_______________</w:t>
      </w:r>
    </w:p>
    <w:p w:rsidR="000637AE" w:rsidRDefault="00807B6A">
      <w:pPr>
        <w:suppressLineNumbers/>
        <w:jc w:val="center"/>
      </w:pPr>
      <w:r>
        <w:rPr>
          <w:rFonts w:ascii="Times New Roman"/>
          <w:sz w:val="20"/>
        </w:rPr>
        <w:t>PETITION OF:</w:t>
      </w:r>
    </w:p>
    <w:p w:rsidR="000637AE" w:rsidRDefault="000637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37AE">
            <w:tblPrEx>
              <w:tblCellMar>
                <w:top w:w="0" w:type="dxa"/>
                <w:bottom w:w="0" w:type="dxa"/>
              </w:tblCellMar>
            </w:tblPrEx>
            <w:tc>
              <w:tcPr>
                <w:tcW w:w="4500" w:type="dxa"/>
                <w:tcBorders>
                  <w:top w:val="nil"/>
                  <w:bottom w:val="single" w:sz="4" w:space="0" w:color="auto"/>
                  <w:right w:val="single" w:sz="4" w:space="0" w:color="auto"/>
                </w:tcBorders>
              </w:tcPr>
              <w:p w:rsidR="000637AE" w:rsidRDefault="00807B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637AE" w:rsidRDefault="00807B6A">
                <w:pPr>
                  <w:suppressLineNumbers/>
                  <w:spacing w:after="2"/>
                  <w:rPr>
                    <w:smallCaps/>
                  </w:rPr>
                </w:pPr>
                <w:r>
                  <w:rPr>
                    <w:rFonts w:ascii="Times New Roman"/>
                    <w:smallCaps/>
                    <w:sz w:val="24"/>
                  </w:rPr>
                  <w:t>District/Address:</w:t>
                </w:r>
              </w:p>
            </w:tc>
          </w:tr>
          <w:tr w:rsidR="000637AE">
            <w:tblPrEx>
              <w:tblCellMar>
                <w:top w:w="0" w:type="dxa"/>
                <w:bottom w:w="0" w:type="dxa"/>
              </w:tblCellMar>
            </w:tblPrEx>
            <w:tc>
              <w:tcPr>
                <w:tcW w:w="4500" w:type="dxa"/>
              </w:tcPr>
              <w:p w:rsidR="000637AE" w:rsidRDefault="00807B6A">
                <w:pPr>
                  <w:suppressLineNumbers/>
                  <w:spacing w:after="2"/>
                  <w:rPr>
                    <w:rFonts w:ascii="Times New Roman"/>
                  </w:rPr>
                </w:pPr>
                <w:r>
                  <w:rPr>
                    <w:rFonts w:ascii="Times New Roman"/>
                  </w:rPr>
                  <w:t>Martin J. Walsh</w:t>
                </w:r>
              </w:p>
            </w:tc>
            <w:tc>
              <w:tcPr>
                <w:tcW w:w="4500" w:type="dxa"/>
              </w:tcPr>
              <w:p w:rsidR="000637AE" w:rsidRDefault="00807B6A">
                <w:pPr>
                  <w:suppressLineNumbers/>
                  <w:spacing w:after="2"/>
                  <w:rPr>
                    <w:rFonts w:ascii="Times New Roman"/>
                  </w:rPr>
                </w:pPr>
                <w:r>
                  <w:rPr>
                    <w:rFonts w:ascii="Times New Roman"/>
                  </w:rPr>
                  <w:t>13th Suffolk</w:t>
                </w:r>
              </w:p>
            </w:tc>
          </w:tr>
        </w:tbl>
      </w:sdtContent>
    </w:sdt>
    <w:p w:rsidR="000637AE" w:rsidRDefault="00807B6A">
      <w:pPr>
        <w:suppressLineNumbers/>
      </w:pPr>
      <w:r>
        <w:br w:type="page"/>
      </w:r>
    </w:p>
    <w:p w:rsidR="000637AE" w:rsidRDefault="00807B6A">
      <w:pPr>
        <w:suppressLineNumbers/>
        <w:jc w:val="center"/>
      </w:pPr>
      <w:r>
        <w:rPr>
          <w:rFonts w:ascii="Times New Roman"/>
          <w:sz w:val="24"/>
        </w:rPr>
        <w:lastRenderedPageBreak/>
        <w:t>[SIMILAR MATTER FILED IN PREVIOUS SESSION</w:t>
      </w:r>
      <w:r>
        <w:rPr>
          <w:rFonts w:ascii="Times New Roman"/>
          <w:sz w:val="24"/>
        </w:rPr>
        <w:br/>
        <w:t>SEE HOUSE, NO. 3266 OF 2007-2008.]</w:t>
      </w:r>
    </w:p>
    <w:p w:rsidR="000637AE" w:rsidRDefault="00807B6A">
      <w:pPr>
        <w:suppressLineNumbers/>
        <w:spacing w:before="2" w:after="2"/>
        <w:jc w:val="center"/>
      </w:pPr>
      <w:r>
        <w:rPr>
          <w:rFonts w:ascii="Old English Text MT"/>
          <w:sz w:val="32"/>
        </w:rPr>
        <w:t>The Commonwealth of Massachusetts</w:t>
      </w:r>
      <w:r>
        <w:rPr>
          <w:rFonts w:ascii="Old English Text MT"/>
          <w:sz w:val="32"/>
        </w:rPr>
        <w:br/>
      </w:r>
    </w:p>
    <w:p w:rsidR="000637AE" w:rsidRDefault="00807B6A">
      <w:pPr>
        <w:suppressLineNumbers/>
        <w:spacing w:after="2"/>
        <w:jc w:val="center"/>
      </w:pPr>
      <w:r>
        <w:rPr>
          <w:rFonts w:ascii="Times New Roman"/>
          <w:b/>
          <w:sz w:val="24"/>
          <w:vertAlign w:val="superscript"/>
        </w:rPr>
        <w:t>_______________</w:t>
      </w:r>
    </w:p>
    <w:p w:rsidR="000637AE" w:rsidRDefault="00807B6A">
      <w:pPr>
        <w:suppressLineNumbers/>
        <w:spacing w:after="2"/>
        <w:jc w:val="center"/>
      </w:pPr>
      <w:r>
        <w:rPr>
          <w:rFonts w:ascii="Times New Roman"/>
          <w:b/>
          <w:sz w:val="18"/>
        </w:rPr>
        <w:t>In the Year Two Thousand and Nine</w:t>
      </w:r>
    </w:p>
    <w:p w:rsidR="000637AE" w:rsidRDefault="00807B6A">
      <w:pPr>
        <w:suppressLineNumbers/>
        <w:spacing w:after="2"/>
        <w:jc w:val="center"/>
      </w:pPr>
      <w:r>
        <w:rPr>
          <w:rFonts w:ascii="Times New Roman"/>
          <w:b/>
          <w:sz w:val="24"/>
          <w:vertAlign w:val="superscript"/>
        </w:rPr>
        <w:t>_______________</w:t>
      </w:r>
    </w:p>
    <w:p w:rsidR="000637AE" w:rsidRDefault="00807B6A">
      <w:pPr>
        <w:suppressLineNumbers/>
        <w:spacing w:after="2"/>
      </w:pPr>
      <w:r>
        <w:rPr>
          <w:sz w:val="14"/>
        </w:rPr>
        <w:br/>
      </w:r>
      <w:r>
        <w:br/>
      </w:r>
    </w:p>
    <w:p w:rsidR="000637AE" w:rsidRDefault="00807B6A">
      <w:pPr>
        <w:suppressLineNumbers/>
      </w:pPr>
      <w:proofErr w:type="gramStart"/>
      <w:r>
        <w:rPr>
          <w:rFonts w:ascii="Times New Roman"/>
          <w:smallCaps/>
          <w:sz w:val="28"/>
        </w:rPr>
        <w:t>An Act to Promote Fair Contract Provisions.</w:t>
      </w:r>
      <w:proofErr w:type="gramEnd"/>
      <w:r>
        <w:br/>
      </w:r>
      <w:r>
        <w:br/>
      </w:r>
      <w:r>
        <w:br/>
      </w:r>
    </w:p>
    <w:p w:rsidR="000637AE" w:rsidRDefault="00807B6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07B6A" w:rsidRDefault="00807B6A" w:rsidP="00807B6A">
      <w:pPr>
        <w:pStyle w:val="NormalWeb"/>
        <w:spacing w:line="480" w:lineRule="auto"/>
      </w:pPr>
      <w:r>
        <w:rPr>
          <w:sz w:val="22"/>
        </w:rPr>
        <w:tab/>
      </w:r>
      <w:proofErr w:type="gramStart"/>
      <w:r>
        <w:t>SECTION 1.</w:t>
      </w:r>
      <w:proofErr w:type="gramEnd"/>
      <w:r w:rsidRPr="00E14637">
        <w:t xml:space="preserve"> </w:t>
      </w:r>
      <w:r>
        <w:t>Amend chapter 149 of the 1998 Official Edition by inserting the following section 29D after section 29C,—</w:t>
      </w:r>
      <w:r>
        <w:br/>
        <w:t xml:space="preserve">29D. Any provision in a contract for or relating to construction services which makes payment to person furnishing the construction services conditioned upon receipt of payment from a third person, is against public policy and is void and unenforceable, except to the extent of amounts not received from such third person because (1) the person furnishing the construction services failed to perform under its contract and failed to cure such non-performance after receipt of notice as provided in such contract; or (2) the third person is insolvent, provided the person seeking to assert the payment condition claimed a lien under chapter two hundred fifty-four upon commencement of his performance, maintained and perfected such lien, and pursued all reasonable legal remedies to obtain payment. The foregoing exceptions must be expressly stated in any such provision, and the person seeking to assert the payment condition shall have the burden of proof as to each element. Nothing in this section or in any such provision shall be valid </w:t>
      </w:r>
      <w:r>
        <w:lastRenderedPageBreak/>
        <w:t>as a defense to enforcement of a lien claimed under chapter two hundred fifty-four by the person furnishing the construction services.</w:t>
      </w:r>
      <w:r>
        <w:br/>
        <w:t>A party aggrieved by the failure of the party seeking to assert the payment condition to pursue all reasonable legal remedies to obtain payment may avail itself of the summary procedure set forth in Chapter 254, Section 15A, for a summary determination of whether all reasonable legal remedies have been fulfilled with respect to the particular lien claim at issue.</w:t>
      </w:r>
      <w:r>
        <w:br/>
        <w:t>Nothing contained in this section is intended in any way to amend the statutes governing payments on public construction projects, or to impose on a public agency any payment obligation beyond that imposed by law.</w:t>
      </w:r>
      <w:r>
        <w:br/>
        <w:t>Words in this section have the following meanings</w:t>
      </w:r>
      <w:proofErr w:type="gramStart"/>
      <w:r>
        <w:t>:</w:t>
      </w:r>
      <w:proofErr w:type="gramEnd"/>
      <w:r>
        <w:br/>
        <w:t>“Construction Services”, all labor, materials or services, including specially fabricated materials, rental equipment, appliances, tools and transportation charges, and all claims related thereto used or employed, or to be used or employed, in the construction, reconstruction, alteration, erection, remodeling, repair, demolition or removal of a building, structure, or other improvement to real property, whether public or private.</w:t>
      </w:r>
      <w:r>
        <w:br/>
        <w:t>“Person”, individuals, corporations, organizations, trusts, associations, partnerships, companies and public agencies</w:t>
      </w:r>
      <w:proofErr w:type="gramStart"/>
      <w:r>
        <w:t>.</w:t>
      </w:r>
      <w:proofErr w:type="gramEnd"/>
      <w:r>
        <w:br/>
        <w:t>“Insolvency”, as defined under federal bankruptcy law</w:t>
      </w:r>
      <w:proofErr w:type="gramStart"/>
      <w:r>
        <w:t>.</w:t>
      </w:r>
      <w:proofErr w:type="gramEnd"/>
      <w:r>
        <w:br/>
        <w:t>“Commencement of Performance”, forthwith after first performing, and in any event before receiving any payment</w:t>
      </w:r>
      <w:proofErr w:type="gramStart"/>
      <w:r>
        <w:t>.</w:t>
      </w:r>
      <w:proofErr w:type="gramEnd"/>
      <w:r>
        <w:br/>
        <w:t xml:space="preserve">“All reasonable legal remedies”, taking such legal action as is necessary to obtain payment unless and until there is a reasonable likelihood such action will not result in obtaining payment. </w:t>
      </w:r>
    </w:p>
    <w:p w:rsidR="00807B6A" w:rsidRDefault="00807B6A" w:rsidP="00807B6A"/>
    <w:p w:rsidR="00807B6A" w:rsidRPr="00787BF4" w:rsidRDefault="00807B6A" w:rsidP="00807B6A">
      <w:pPr>
        <w:rPr>
          <w:sz w:val="24"/>
        </w:rPr>
      </w:pPr>
    </w:p>
    <w:p w:rsidR="00807B6A" w:rsidRDefault="00807B6A" w:rsidP="00807B6A"/>
    <w:p w:rsidR="000637AE" w:rsidRDefault="000637AE">
      <w:pPr>
        <w:spacing w:line="336" w:lineRule="auto"/>
      </w:pPr>
    </w:p>
    <w:sectPr w:rsidR="000637AE" w:rsidSect="000637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37AE"/>
    <w:rsid w:val="000637AE"/>
    <w:rsid w:val="00807B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6A"/>
    <w:rPr>
      <w:rFonts w:ascii="Tahoma" w:hAnsi="Tahoma" w:cs="Tahoma"/>
      <w:sz w:val="16"/>
      <w:szCs w:val="16"/>
    </w:rPr>
  </w:style>
  <w:style w:type="character" w:styleId="LineNumber">
    <w:name w:val="line number"/>
    <w:basedOn w:val="DefaultParagraphFont"/>
    <w:uiPriority w:val="99"/>
    <w:semiHidden/>
    <w:unhideWhenUsed/>
    <w:rsid w:val="00807B6A"/>
  </w:style>
  <w:style w:type="paragraph" w:styleId="NormalWeb">
    <w:name w:val="Normal (Web)"/>
    <w:basedOn w:val="Normal"/>
    <w:rsid w:val="00807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3201</Characters>
  <Application>Microsoft Office Word</Application>
  <DocSecurity>0</DocSecurity>
  <Lines>26</Lines>
  <Paragraphs>7</Paragraphs>
  <ScaleCrop>false</ScaleCrop>
  <Company>LEG</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2009-01-12T22:13:00Z</dcterms:created>
  <dcterms:modified xsi:type="dcterms:W3CDTF">2009-01-12T22:13:00Z</dcterms:modified>
</cp:coreProperties>
</file>