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94" w:rsidRDefault="0042124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94494" w:rsidRDefault="0042124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2124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94494" w:rsidRDefault="0042124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94494" w:rsidRDefault="0042124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94494" w:rsidRDefault="0042124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94494" w:rsidRDefault="0042124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M. Walsh</w:t>
      </w:r>
    </w:p>
    <w:p w:rsidR="00494494" w:rsidRDefault="0042124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94494" w:rsidRDefault="0042124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94494" w:rsidRDefault="0042124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94494" w:rsidRDefault="0042124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Massachus</w:t>
      </w:r>
      <w:r>
        <w:rPr>
          <w:rFonts w:ascii="Times New Roman"/>
          <w:sz w:val="24"/>
        </w:rPr>
        <w:t>etts cultural council funding.</w:t>
      </w:r>
      <w:proofErr w:type="gramEnd"/>
    </w:p>
    <w:p w:rsidR="00494494" w:rsidRDefault="0042124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94494" w:rsidRDefault="0042124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94494" w:rsidRDefault="0049449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9449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94494" w:rsidRDefault="0042124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94494" w:rsidRDefault="0042124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9449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94494" w:rsidRDefault="0042124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M. Walsh</w:t>
                </w:r>
              </w:p>
            </w:tc>
            <w:tc>
              <w:tcPr>
                <w:tcW w:w="4500" w:type="dxa"/>
              </w:tcPr>
              <w:p w:rsidR="00494494" w:rsidRDefault="0042124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Essex</w:t>
                </w:r>
              </w:p>
            </w:tc>
          </w:tr>
        </w:tbl>
      </w:sdtContent>
    </w:sdt>
    <w:p w:rsidR="00494494" w:rsidRDefault="00421242">
      <w:pPr>
        <w:suppressLineNumbers/>
      </w:pPr>
      <w:r>
        <w:br w:type="page"/>
      </w:r>
    </w:p>
    <w:p w:rsidR="00494494" w:rsidRDefault="0042124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3920 OF 2007-2008.]</w:t>
      </w:r>
    </w:p>
    <w:p w:rsidR="00494494" w:rsidRDefault="0042124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94494" w:rsidRDefault="0042124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94494" w:rsidRDefault="0042124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94494" w:rsidRDefault="0042124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94494" w:rsidRDefault="00421242">
      <w:pPr>
        <w:suppressLineNumbers/>
        <w:spacing w:after="2"/>
      </w:pPr>
      <w:r>
        <w:rPr>
          <w:sz w:val="14"/>
        </w:rPr>
        <w:br/>
      </w:r>
      <w:r>
        <w:br/>
      </w:r>
    </w:p>
    <w:p w:rsidR="00494494" w:rsidRDefault="0042124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Massachusetts cultural council funding.</w:t>
      </w:r>
      <w:proofErr w:type="gramEnd"/>
      <w:r>
        <w:br/>
      </w:r>
      <w:r>
        <w:br/>
      </w:r>
      <w:r>
        <w:br/>
      </w:r>
    </w:p>
    <w:p w:rsidR="00494494" w:rsidRDefault="0042124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21242" w:rsidRDefault="00421242" w:rsidP="00421242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Chapter 10 of the General Laws,</w:t>
      </w:r>
      <w:r w:rsidRPr="00E6526A">
        <w:t xml:space="preserve"> </w:t>
      </w:r>
      <w:r>
        <w:t>as appearing in the 2006 Official Edition, is hereby amended in Section 54, line 19 by inserting after the words “subject matter.” The following sentence:-</w:t>
      </w:r>
    </w:p>
    <w:p w:rsidR="00421242" w:rsidRDefault="00421242" w:rsidP="00421242"/>
    <w:p w:rsidR="00421242" w:rsidRDefault="00421242" w:rsidP="00421242">
      <w:r>
        <w:t xml:space="preserve">No arts, cultural or humanity agency, individual or organization shall be eligible for receipt of the council’s funding, loans or grants during a fiscal year if said agency, individual or organization has received funding directly through an earmark in a line item of the Massachusetts State Budget in that same fiscal year. </w:t>
      </w:r>
    </w:p>
    <w:p w:rsidR="00494494" w:rsidRDefault="00494494">
      <w:pPr>
        <w:spacing w:line="336" w:lineRule="auto"/>
      </w:pPr>
    </w:p>
    <w:sectPr w:rsidR="00494494" w:rsidSect="0049449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4494"/>
    <w:rsid w:val="00421242"/>
    <w:rsid w:val="0049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24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212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Lainey Titus</cp:lastModifiedBy>
  <cp:revision>2</cp:revision>
  <dcterms:created xsi:type="dcterms:W3CDTF">2009-01-14T21:07:00Z</dcterms:created>
  <dcterms:modified xsi:type="dcterms:W3CDTF">2009-01-14T21:08:00Z</dcterms:modified>
</cp:coreProperties>
</file>