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3C" w:rsidRDefault="001B77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A5E3C" w:rsidRDefault="001B77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77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5E3C" w:rsidRDefault="001B77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5E3C" w:rsidRDefault="001B77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3A5E3C" w:rsidRDefault="001B77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5E3C" w:rsidRDefault="001B77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5E3C" w:rsidRDefault="001B77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bids from</w:t>
      </w:r>
      <w:r>
        <w:rPr>
          <w:rFonts w:ascii="Times New Roman"/>
          <w:sz w:val="24"/>
        </w:rPr>
        <w:t xml:space="preserve"> certain contractors to the Massachusetts School Building Authority.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5E3C" w:rsidRDefault="001B77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5E3C" w:rsidRDefault="003A5E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5E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5E3C" w:rsidRDefault="001B77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5E3C" w:rsidRDefault="001B77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5E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5E3C" w:rsidRDefault="001B77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3A5E3C" w:rsidRDefault="001B77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3A5E3C" w:rsidRDefault="001B77E6">
      <w:pPr>
        <w:suppressLineNumbers/>
      </w:pPr>
      <w:r>
        <w:br w:type="page"/>
      </w:r>
    </w:p>
    <w:p w:rsidR="003A5E3C" w:rsidRDefault="001B77E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593 OF 2007-2008.]</w:t>
      </w:r>
    </w:p>
    <w:p w:rsidR="003A5E3C" w:rsidRDefault="001B77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5E3C" w:rsidRDefault="001B77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5E3C" w:rsidRDefault="001B77E6">
      <w:pPr>
        <w:suppressLineNumbers/>
        <w:spacing w:after="2"/>
      </w:pPr>
      <w:r>
        <w:rPr>
          <w:sz w:val="14"/>
        </w:rPr>
        <w:br/>
      </w:r>
      <w:r>
        <w:br/>
      </w:r>
    </w:p>
    <w:p w:rsidR="003A5E3C" w:rsidRDefault="001B77E6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bids from certain contractors to the Massachusetts School Building Authority.</w:t>
      </w:r>
      <w:proofErr w:type="gramEnd"/>
      <w:r>
        <w:br/>
      </w:r>
      <w:r>
        <w:br/>
      </w:r>
      <w:r>
        <w:br/>
      </w:r>
    </w:p>
    <w:p w:rsidR="003A5E3C" w:rsidRDefault="001B77E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77E6" w:rsidRDefault="001B77E6" w:rsidP="001B77E6">
      <w:r>
        <w:rPr>
          <w:rFonts w:ascii="Times New Roman"/>
        </w:rPr>
        <w:tab/>
      </w:r>
      <w:r>
        <w:t>Chapter 70B of the Massachusetts General Laws, as appearing in the 2006 Official Edition, is hereby amended in Section 3 by deleting the clause (w) and inserting in place thereof the following clauses:-</w:t>
      </w:r>
    </w:p>
    <w:p w:rsidR="001B77E6" w:rsidRDefault="001B77E6" w:rsidP="001B77E6">
      <w:r>
        <w:t xml:space="preserve">(w) prohibit any </w:t>
      </w:r>
      <w:r w:rsidRPr="00AF5A18">
        <w:t>general contractors, subcontractors, construction or project managers, designers and others in the planning, maintenance and establishment of school facility space</w:t>
      </w:r>
      <w:r>
        <w:t xml:space="preserve"> </w:t>
      </w:r>
      <w:r w:rsidRPr="00AF5A18">
        <w:t xml:space="preserve">from having the opportunity to bid on school building projects for </w:t>
      </w:r>
      <w:r>
        <w:t xml:space="preserve">a period of </w:t>
      </w:r>
      <w:r w:rsidRPr="00AF5A18">
        <w:t xml:space="preserve">up to 10 years if the </w:t>
      </w:r>
      <w:r>
        <w:t>authority</w:t>
      </w:r>
      <w:r w:rsidRPr="00AF5A18">
        <w:t xml:space="preserve"> </w:t>
      </w:r>
      <w:r>
        <w:t>determines</w:t>
      </w:r>
      <w:r w:rsidRPr="00AF5A18">
        <w:t xml:space="preserve"> that there is a material flaw in the design or construction of a public school building within its first 10 years of use and legal redress is not possible because of limiting statutes</w:t>
      </w:r>
      <w:r>
        <w:t>; and</w:t>
      </w:r>
    </w:p>
    <w:p w:rsidR="001B77E6" w:rsidRDefault="001B77E6" w:rsidP="001B77E6">
      <w:r>
        <w:t xml:space="preserve">(x) </w:t>
      </w:r>
      <w:proofErr w:type="gramStart"/>
      <w:r>
        <w:t>do</w:t>
      </w:r>
      <w:proofErr w:type="gramEnd"/>
      <w:r>
        <w:t xml:space="preserve"> all things necessary or convenient to carry out the purposes of this chapter.</w:t>
      </w:r>
    </w:p>
    <w:p w:rsidR="003A5E3C" w:rsidRDefault="003A5E3C">
      <w:pPr>
        <w:spacing w:line="336" w:lineRule="auto"/>
      </w:pPr>
    </w:p>
    <w:sectPr w:rsidR="003A5E3C" w:rsidSect="003A5E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5E3C"/>
    <w:rsid w:val="001B77E6"/>
    <w:rsid w:val="003A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77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Lainey Titus</cp:lastModifiedBy>
  <cp:revision>2</cp:revision>
  <dcterms:created xsi:type="dcterms:W3CDTF">2009-01-12T22:17:00Z</dcterms:created>
  <dcterms:modified xsi:type="dcterms:W3CDTF">2009-01-12T22:17:00Z</dcterms:modified>
</cp:coreProperties>
</file>