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4C" w:rsidRDefault="00B30B3E">
      <w:pPr>
        <w:suppressLineNumbers/>
        <w:spacing w:after="2"/>
        <w:jc w:val="center"/>
      </w:pPr>
      <w:r>
        <w:rPr>
          <w:rFonts w:ascii="Arial"/>
          <w:sz w:val="18"/>
        </w:rPr>
        <w:t>HOUSE DOCKET, NO.         FILED ON: 1/14/2009</w:t>
      </w:r>
    </w:p>
    <w:p w:rsidR="0083424C" w:rsidRDefault="00B30B3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0B3E" w:rsidP="00DB534B">
            <w:pPr>
              <w:suppressLineNumbers/>
              <w:jc w:val="right"/>
              <w:rPr>
                <w:b/>
                <w:sz w:val="28"/>
              </w:rPr>
            </w:pPr>
          </w:p>
        </w:tc>
      </w:tr>
    </w:tbl>
    <w:p w:rsidR="0083424C" w:rsidRDefault="00B30B3E">
      <w:pPr>
        <w:suppressLineNumbers/>
        <w:spacing w:before="2" w:after="2"/>
        <w:jc w:val="center"/>
      </w:pPr>
      <w:r>
        <w:rPr>
          <w:rFonts w:ascii="Old English Text MT"/>
          <w:sz w:val="32"/>
        </w:rPr>
        <w:t>The Commonwealth of Massachusetts</w:t>
      </w:r>
    </w:p>
    <w:p w:rsidR="0083424C" w:rsidRDefault="00B30B3E">
      <w:pPr>
        <w:suppressLineNumbers/>
        <w:spacing w:after="2"/>
        <w:jc w:val="center"/>
      </w:pPr>
      <w:r>
        <w:rPr>
          <w:rFonts w:ascii="Times New Roman"/>
          <w:b/>
          <w:sz w:val="32"/>
          <w:vertAlign w:val="superscript"/>
        </w:rPr>
        <w:t>_______________</w:t>
      </w:r>
    </w:p>
    <w:p w:rsidR="0083424C" w:rsidRDefault="00B30B3E">
      <w:pPr>
        <w:suppressLineNumbers/>
        <w:spacing w:before="2"/>
        <w:jc w:val="center"/>
      </w:pPr>
      <w:r>
        <w:rPr>
          <w:rFonts w:ascii="Times New Roman"/>
          <w:sz w:val="20"/>
        </w:rPr>
        <w:t>PRESENTED BY:</w:t>
      </w:r>
    </w:p>
    <w:p w:rsidR="0083424C" w:rsidRDefault="00B30B3E">
      <w:pPr>
        <w:suppressLineNumbers/>
        <w:spacing w:after="2"/>
        <w:jc w:val="center"/>
      </w:pPr>
      <w:r>
        <w:rPr>
          <w:rFonts w:ascii="Times New Roman"/>
          <w:b/>
          <w:sz w:val="24"/>
        </w:rPr>
        <w:t>Cleon H. Turner</w:t>
      </w:r>
    </w:p>
    <w:p w:rsidR="0083424C" w:rsidRDefault="00B30B3E">
      <w:pPr>
        <w:suppressLineNumbers/>
        <w:jc w:val="center"/>
      </w:pPr>
      <w:r>
        <w:rPr>
          <w:rFonts w:ascii="Times New Roman"/>
          <w:b/>
          <w:sz w:val="32"/>
          <w:vertAlign w:val="superscript"/>
        </w:rPr>
        <w:t>_______________</w:t>
      </w:r>
    </w:p>
    <w:p w:rsidR="0083424C" w:rsidRDefault="00B30B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424C" w:rsidRDefault="00B30B3E">
      <w:pPr>
        <w:suppressLineNumbers/>
      </w:pPr>
      <w:r>
        <w:rPr>
          <w:rFonts w:ascii="Times New Roman"/>
          <w:sz w:val="20"/>
        </w:rPr>
        <w:tab/>
        <w:t>The undersigned legislators and/or citizens respectfully petition for the passage of the accompanying bill:</w:t>
      </w:r>
    </w:p>
    <w:p w:rsidR="0083424C" w:rsidRDefault="00B30B3E">
      <w:pPr>
        <w:suppressLineNumbers/>
        <w:spacing w:after="2"/>
        <w:jc w:val="center"/>
      </w:pPr>
      <w:proofErr w:type="gramStart"/>
      <w:r>
        <w:rPr>
          <w:rFonts w:ascii="Times New Roman"/>
          <w:sz w:val="24"/>
        </w:rPr>
        <w:t>An Act relative to affordabl</w:t>
      </w:r>
      <w:r>
        <w:rPr>
          <w:rFonts w:ascii="Times New Roman"/>
          <w:sz w:val="24"/>
        </w:rPr>
        <w:t>e housing condominium fees and uses.</w:t>
      </w:r>
      <w:proofErr w:type="gramEnd"/>
    </w:p>
    <w:p w:rsidR="0083424C" w:rsidRDefault="00B30B3E">
      <w:pPr>
        <w:suppressLineNumbers/>
        <w:spacing w:after="2"/>
        <w:jc w:val="center"/>
      </w:pPr>
      <w:r>
        <w:rPr>
          <w:rFonts w:ascii="Times New Roman"/>
          <w:b/>
          <w:sz w:val="32"/>
          <w:vertAlign w:val="superscript"/>
        </w:rPr>
        <w:t>_______________</w:t>
      </w:r>
    </w:p>
    <w:p w:rsidR="0083424C" w:rsidRDefault="00B30B3E">
      <w:pPr>
        <w:suppressLineNumbers/>
        <w:jc w:val="center"/>
      </w:pPr>
      <w:r>
        <w:rPr>
          <w:rFonts w:ascii="Times New Roman"/>
          <w:sz w:val="20"/>
        </w:rPr>
        <w:t>PETITION OF:</w:t>
      </w:r>
    </w:p>
    <w:p w:rsidR="0083424C" w:rsidRDefault="008342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424C">
            <w:tblPrEx>
              <w:tblCellMar>
                <w:top w:w="0" w:type="dxa"/>
                <w:bottom w:w="0" w:type="dxa"/>
              </w:tblCellMar>
            </w:tblPrEx>
            <w:tc>
              <w:tcPr>
                <w:tcW w:w="4500" w:type="dxa"/>
                <w:tcBorders>
                  <w:top w:val="nil"/>
                  <w:bottom w:val="single" w:sz="4" w:space="0" w:color="auto"/>
                  <w:right w:val="single" w:sz="4" w:space="0" w:color="auto"/>
                </w:tcBorders>
              </w:tcPr>
              <w:p w:rsidR="0083424C" w:rsidRDefault="00B30B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424C" w:rsidRDefault="00B30B3E">
                <w:pPr>
                  <w:suppressLineNumbers/>
                  <w:spacing w:after="2"/>
                  <w:rPr>
                    <w:smallCaps/>
                  </w:rPr>
                </w:pPr>
                <w:r>
                  <w:rPr>
                    <w:rFonts w:ascii="Times New Roman"/>
                    <w:smallCaps/>
                    <w:sz w:val="24"/>
                  </w:rPr>
                  <w:t>District/Address:</w:t>
                </w:r>
              </w:p>
            </w:tc>
          </w:tr>
          <w:tr w:rsidR="0083424C">
            <w:tblPrEx>
              <w:tblCellMar>
                <w:top w:w="0" w:type="dxa"/>
                <w:bottom w:w="0" w:type="dxa"/>
              </w:tblCellMar>
            </w:tblPrEx>
            <w:tc>
              <w:tcPr>
                <w:tcW w:w="4500" w:type="dxa"/>
              </w:tcPr>
              <w:p w:rsidR="0083424C" w:rsidRDefault="00B30B3E">
                <w:pPr>
                  <w:suppressLineNumbers/>
                  <w:spacing w:after="2"/>
                  <w:rPr>
                    <w:rFonts w:ascii="Times New Roman"/>
                  </w:rPr>
                </w:pPr>
                <w:r>
                  <w:rPr>
                    <w:rFonts w:ascii="Times New Roman"/>
                  </w:rPr>
                  <w:t>Cleon H. Turner</w:t>
                </w:r>
              </w:p>
            </w:tc>
            <w:tc>
              <w:tcPr>
                <w:tcW w:w="4500" w:type="dxa"/>
              </w:tcPr>
              <w:p w:rsidR="0083424C" w:rsidRDefault="00B30B3E">
                <w:pPr>
                  <w:suppressLineNumbers/>
                  <w:spacing w:after="2"/>
                  <w:rPr>
                    <w:rFonts w:ascii="Times New Roman"/>
                  </w:rPr>
                </w:pPr>
                <w:r>
                  <w:rPr>
                    <w:rFonts w:ascii="Times New Roman"/>
                  </w:rPr>
                  <w:t>1st Barnstable</w:t>
                </w:r>
              </w:p>
            </w:tc>
          </w:tr>
        </w:tbl>
      </w:sdtContent>
    </w:sdt>
    <w:p w:rsidR="0083424C" w:rsidRDefault="00B30B3E">
      <w:pPr>
        <w:suppressLineNumbers/>
      </w:pPr>
      <w:r>
        <w:br w:type="page"/>
      </w:r>
    </w:p>
    <w:p w:rsidR="0083424C" w:rsidRDefault="00B30B3E">
      <w:pPr>
        <w:suppressLineNumbers/>
        <w:spacing w:before="2" w:after="2"/>
        <w:jc w:val="center"/>
      </w:pPr>
      <w:r>
        <w:rPr>
          <w:rFonts w:ascii="Old English Text MT"/>
          <w:sz w:val="32"/>
        </w:rPr>
        <w:lastRenderedPageBreak/>
        <w:t>The Commonwealth of Massachusetts</w:t>
      </w:r>
      <w:r>
        <w:rPr>
          <w:rFonts w:ascii="Old English Text MT"/>
          <w:sz w:val="32"/>
        </w:rPr>
        <w:br/>
      </w:r>
    </w:p>
    <w:p w:rsidR="0083424C" w:rsidRDefault="00B30B3E">
      <w:pPr>
        <w:suppressLineNumbers/>
        <w:spacing w:after="2"/>
        <w:jc w:val="center"/>
      </w:pPr>
      <w:r>
        <w:rPr>
          <w:rFonts w:ascii="Times New Roman"/>
          <w:b/>
          <w:sz w:val="24"/>
          <w:vertAlign w:val="superscript"/>
        </w:rPr>
        <w:t>_______________</w:t>
      </w:r>
    </w:p>
    <w:p w:rsidR="0083424C" w:rsidRDefault="00B30B3E">
      <w:pPr>
        <w:suppressLineNumbers/>
        <w:spacing w:after="2"/>
        <w:jc w:val="center"/>
      </w:pPr>
      <w:r>
        <w:rPr>
          <w:rFonts w:ascii="Times New Roman"/>
          <w:b/>
          <w:sz w:val="18"/>
        </w:rPr>
        <w:t>In the Year Two Thousand and Nine</w:t>
      </w:r>
    </w:p>
    <w:p w:rsidR="0083424C" w:rsidRDefault="00B30B3E">
      <w:pPr>
        <w:suppressLineNumbers/>
        <w:spacing w:after="2"/>
        <w:jc w:val="center"/>
      </w:pPr>
      <w:r>
        <w:rPr>
          <w:rFonts w:ascii="Times New Roman"/>
          <w:b/>
          <w:sz w:val="24"/>
          <w:vertAlign w:val="superscript"/>
        </w:rPr>
        <w:t>_______________</w:t>
      </w:r>
    </w:p>
    <w:p w:rsidR="0083424C" w:rsidRDefault="00B30B3E">
      <w:pPr>
        <w:suppressLineNumbers/>
        <w:spacing w:after="2"/>
      </w:pPr>
      <w:r>
        <w:rPr>
          <w:sz w:val="14"/>
        </w:rPr>
        <w:br/>
      </w:r>
      <w:r>
        <w:br/>
      </w:r>
    </w:p>
    <w:p w:rsidR="0083424C" w:rsidRDefault="00B30B3E">
      <w:pPr>
        <w:suppressLineNumbers/>
      </w:pPr>
      <w:proofErr w:type="gramStart"/>
      <w:r>
        <w:rPr>
          <w:rFonts w:ascii="Times New Roman"/>
          <w:smallCaps/>
          <w:sz w:val="28"/>
        </w:rPr>
        <w:t>An Act relative to affordable housing condominium fees and uses.</w:t>
      </w:r>
      <w:proofErr w:type="gramEnd"/>
      <w:r>
        <w:br/>
      </w:r>
      <w:r>
        <w:br/>
      </w:r>
      <w:r>
        <w:br/>
      </w:r>
    </w:p>
    <w:p w:rsidR="0083424C" w:rsidRDefault="00B30B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0B3E" w:rsidRDefault="00B30B3E" w:rsidP="00B30B3E">
      <w:pPr>
        <w:rPr>
          <w:rFonts w:ascii="Times New Roman" w:hAnsi="Times New Roman"/>
        </w:rPr>
      </w:pPr>
      <w:r>
        <w:rPr>
          <w:rFonts w:ascii="Times New Roman"/>
        </w:rPr>
        <w:tab/>
      </w:r>
      <w:proofErr w:type="gramStart"/>
      <w:r>
        <w:rPr>
          <w:rFonts w:ascii="Times New Roman" w:hAnsi="Times New Roman"/>
        </w:rPr>
        <w:t>SECTION 1.</w:t>
      </w:r>
      <w:proofErr w:type="gramEnd"/>
      <w:r>
        <w:rPr>
          <w:rFonts w:ascii="Times New Roman" w:hAnsi="Times New Roman"/>
        </w:rPr>
        <w:t xml:space="preserve"> Chapter 40B of the General Laws is hereby amended by adding at the end thereof the following new section:</w:t>
      </w:r>
    </w:p>
    <w:p w:rsidR="00B30B3E" w:rsidRDefault="00B30B3E" w:rsidP="00B30B3E">
      <w:pPr>
        <w:rPr>
          <w:rFonts w:ascii="Times New Roman" w:hAnsi="Times New Roman"/>
        </w:rPr>
      </w:pPr>
      <w:r>
        <w:rPr>
          <w:rFonts w:ascii="Times New Roman" w:hAnsi="Times New Roman"/>
        </w:rPr>
        <w:t xml:space="preserve">Section XXX.  </w:t>
      </w:r>
      <w:r w:rsidRPr="003943E1">
        <w:rPr>
          <w:rFonts w:ascii="Times New Roman" w:hAnsi="Times New Roman"/>
        </w:rPr>
        <w:t>Condominium and association fees in condominium developments that contain mixed affordable and market rate condominium units</w:t>
      </w:r>
      <w:r>
        <w:rPr>
          <w:rFonts w:ascii="Times New Roman" w:hAnsi="Times New Roman"/>
        </w:rPr>
        <w:t xml:space="preserve"> shall not increase more than 3 per cent</w:t>
      </w:r>
      <w:r w:rsidRPr="003943E1">
        <w:rPr>
          <w:rFonts w:ascii="Times New Roman" w:hAnsi="Times New Roman"/>
        </w:rPr>
        <w:t xml:space="preserve"> per year for any </w:t>
      </w:r>
      <w:proofErr w:type="gramStart"/>
      <w:r w:rsidRPr="003943E1">
        <w:rPr>
          <w:rFonts w:ascii="Times New Roman" w:hAnsi="Times New Roman"/>
        </w:rPr>
        <w:t>unit</w:t>
      </w:r>
      <w:proofErr w:type="gramEnd"/>
      <w:r w:rsidRPr="003943E1">
        <w:rPr>
          <w:rFonts w:ascii="Times New Roman" w:hAnsi="Times New Roman"/>
        </w:rPr>
        <w:t xml:space="preserve"> in such mixed occupancy development that is maintained as an affordable unit under </w:t>
      </w:r>
      <w:r>
        <w:rPr>
          <w:rFonts w:ascii="Times New Roman" w:hAnsi="Times New Roman"/>
        </w:rPr>
        <w:t>C</w:t>
      </w:r>
      <w:r w:rsidRPr="003943E1">
        <w:rPr>
          <w:rFonts w:ascii="Times New Roman" w:hAnsi="Times New Roman"/>
        </w:rPr>
        <w:t>hapter 40B</w:t>
      </w:r>
      <w:r>
        <w:rPr>
          <w:rFonts w:ascii="Times New Roman" w:hAnsi="Times New Roman"/>
        </w:rPr>
        <w:t xml:space="preserve"> of the General Laws</w:t>
      </w:r>
      <w:r w:rsidRPr="003943E1">
        <w:rPr>
          <w:rFonts w:ascii="Times New Roman" w:hAnsi="Times New Roman"/>
        </w:rPr>
        <w:t xml:space="preserve">. </w:t>
      </w:r>
    </w:p>
    <w:p w:rsidR="00B30B3E" w:rsidRDefault="00B30B3E" w:rsidP="00B30B3E">
      <w:pPr>
        <w:rPr>
          <w:rFonts w:ascii="Times New Roman" w:hAnsi="Times New Roman"/>
        </w:rPr>
      </w:pPr>
      <w:r w:rsidRPr="003943E1">
        <w:rPr>
          <w:rFonts w:ascii="Times New Roman" w:hAnsi="Times New Roman"/>
        </w:rPr>
        <w:t>(a</w:t>
      </w:r>
      <w:r>
        <w:rPr>
          <w:rFonts w:ascii="Times New Roman" w:hAnsi="Times New Roman"/>
        </w:rPr>
        <w:t xml:space="preserve">)  </w:t>
      </w:r>
      <w:r w:rsidRPr="003943E1">
        <w:rPr>
          <w:rFonts w:ascii="Times New Roman" w:hAnsi="Times New Roman"/>
        </w:rPr>
        <w:t>Any vote taken by the condominium owners or owners’ association that rai</w:t>
      </w:r>
      <w:r>
        <w:rPr>
          <w:rFonts w:ascii="Times New Roman" w:hAnsi="Times New Roman"/>
        </w:rPr>
        <w:t>ses the condominium fee above 3 per cent</w:t>
      </w:r>
      <w:r w:rsidRPr="003943E1">
        <w:rPr>
          <w:rFonts w:ascii="Times New Roman" w:hAnsi="Times New Roman"/>
        </w:rPr>
        <w:t xml:space="preserve"> in any calendar year shall not be binding on the owner of the affordable units. </w:t>
      </w:r>
    </w:p>
    <w:p w:rsidR="00B30B3E" w:rsidRPr="003943E1" w:rsidRDefault="00B30B3E" w:rsidP="00B30B3E">
      <w:pPr>
        <w:rPr>
          <w:rFonts w:ascii="Times New Roman" w:hAnsi="Times New Roman"/>
        </w:rPr>
      </w:pPr>
      <w:r>
        <w:rPr>
          <w:rFonts w:ascii="Times New Roman" w:hAnsi="Times New Roman"/>
        </w:rPr>
        <w:t xml:space="preserve">(b) </w:t>
      </w:r>
      <w:r w:rsidRPr="003943E1">
        <w:rPr>
          <w:rFonts w:ascii="Times New Roman" w:hAnsi="Times New Roman"/>
        </w:rPr>
        <w:t>Any vote taken by the condominium owners or owners’ association that proposes to add an amenity to the condominium complex that is not an essential amenity shall not require the owners of the affordable units within the complex to contribute to the construction or maintenance of such amenities. Nothing in this section shall prevent any owner of an affordable unit within such condominium development from voluntarily participating in the construction and maintenance fees for non essential amenities.</w:t>
      </w:r>
    </w:p>
    <w:p w:rsidR="00B30B3E" w:rsidRPr="003943E1" w:rsidRDefault="00B30B3E" w:rsidP="00B30B3E">
      <w:pPr>
        <w:rPr>
          <w:rFonts w:ascii="Times New Roman" w:hAnsi="Times New Roman"/>
        </w:rPr>
      </w:pPr>
      <w:r>
        <w:rPr>
          <w:rFonts w:ascii="Times New Roman" w:hAnsi="Times New Roman"/>
        </w:rPr>
        <w:t xml:space="preserve">(c) </w:t>
      </w:r>
      <w:r w:rsidRPr="003943E1">
        <w:rPr>
          <w:rFonts w:ascii="Times New Roman" w:hAnsi="Times New Roman"/>
        </w:rPr>
        <w:t>No owner of an affordable unit in a mixed occupancy condominium development shall be required to pay attorney’s fees to the owners’ association or other owners for challenging or defending against the actions of an owners’ association unless the affordable owner loses the challenge and the rule, regulation or by-law attempting to be enforced against the affordable owner addresses the health, safety or welfare of the condominium development as a whole.</w:t>
      </w:r>
    </w:p>
    <w:p w:rsidR="0083424C" w:rsidRPr="00B30B3E" w:rsidRDefault="00B30B3E" w:rsidP="00B30B3E">
      <w:pPr>
        <w:rPr>
          <w:rFonts w:ascii="Times New Roman" w:hAnsi="Times New Roman"/>
        </w:rPr>
      </w:pPr>
      <w:r w:rsidRPr="003943E1">
        <w:rPr>
          <w:rFonts w:ascii="Times New Roman" w:hAnsi="Times New Roman"/>
        </w:rPr>
        <w:t>The purpose of this section is to ensure that affordable condominium units, including the costs and fees related to such units do not increase to a level that would cause such unit ownership to be unaffordable.</w:t>
      </w:r>
    </w:p>
    <w:sectPr w:rsidR="0083424C" w:rsidRPr="00B30B3E" w:rsidSect="008342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424C"/>
    <w:rsid w:val="0083424C"/>
    <w:rsid w:val="00B30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B3E"/>
    <w:rPr>
      <w:rFonts w:ascii="Tahoma" w:hAnsi="Tahoma" w:cs="Tahoma"/>
      <w:sz w:val="16"/>
      <w:szCs w:val="16"/>
    </w:rPr>
  </w:style>
  <w:style w:type="character" w:styleId="LineNumber">
    <w:name w:val="line number"/>
    <w:basedOn w:val="DefaultParagraphFont"/>
    <w:uiPriority w:val="99"/>
    <w:semiHidden/>
    <w:unhideWhenUsed/>
    <w:rsid w:val="00B30B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2298</Characters>
  <Application>Microsoft Office Word</Application>
  <DocSecurity>0</DocSecurity>
  <Lines>19</Lines>
  <Paragraphs>5</Paragraphs>
  <ScaleCrop>false</ScaleCrop>
  <Company>LEG</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2009-01-14T15:20:00Z</dcterms:created>
  <dcterms:modified xsi:type="dcterms:W3CDTF">2009-01-14T15:20:00Z</dcterms:modified>
</cp:coreProperties>
</file>