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EB4" w:rsidRDefault="009457A1">
      <w:pPr>
        <w:suppressLineNumbers/>
        <w:spacing w:after="2"/>
        <w:jc w:val="center"/>
      </w:pPr>
      <w:r>
        <w:rPr>
          <w:rFonts w:ascii="Arial"/>
          <w:sz w:val="18"/>
        </w:rPr>
        <w:t>HOUSE DOCKET, NO.         FILED ON: 1/14/2009</w:t>
      </w:r>
    </w:p>
    <w:p w:rsidR="00D97EB4" w:rsidRDefault="009457A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457A1" w:rsidP="00DB534B">
            <w:pPr>
              <w:suppressLineNumbers/>
              <w:jc w:val="right"/>
              <w:rPr>
                <w:b/>
                <w:sz w:val="28"/>
              </w:rPr>
            </w:pPr>
          </w:p>
        </w:tc>
      </w:tr>
    </w:tbl>
    <w:p w:rsidR="00D97EB4" w:rsidRDefault="009457A1">
      <w:pPr>
        <w:suppressLineNumbers/>
        <w:spacing w:before="2" w:after="2"/>
        <w:jc w:val="center"/>
      </w:pPr>
      <w:r>
        <w:rPr>
          <w:rFonts w:ascii="Old English Text MT"/>
          <w:sz w:val="32"/>
        </w:rPr>
        <w:t>The Commonwealth of Massachusetts</w:t>
      </w:r>
    </w:p>
    <w:p w:rsidR="00D97EB4" w:rsidRDefault="009457A1">
      <w:pPr>
        <w:suppressLineNumbers/>
        <w:spacing w:after="2"/>
        <w:jc w:val="center"/>
      </w:pPr>
      <w:r>
        <w:rPr>
          <w:rFonts w:ascii="Times New Roman"/>
          <w:b/>
          <w:sz w:val="32"/>
          <w:vertAlign w:val="superscript"/>
        </w:rPr>
        <w:t>_______________</w:t>
      </w:r>
    </w:p>
    <w:p w:rsidR="00D97EB4" w:rsidRDefault="009457A1">
      <w:pPr>
        <w:suppressLineNumbers/>
        <w:spacing w:before="2"/>
        <w:jc w:val="center"/>
      </w:pPr>
      <w:r>
        <w:rPr>
          <w:rFonts w:ascii="Times New Roman"/>
          <w:sz w:val="20"/>
        </w:rPr>
        <w:t>PRESENTED BY:</w:t>
      </w:r>
    </w:p>
    <w:p w:rsidR="00D97EB4" w:rsidRDefault="009457A1">
      <w:pPr>
        <w:suppressLineNumbers/>
        <w:spacing w:after="2"/>
        <w:jc w:val="center"/>
      </w:pPr>
      <w:r>
        <w:rPr>
          <w:rFonts w:ascii="Times New Roman"/>
          <w:b/>
          <w:sz w:val="24"/>
        </w:rPr>
        <w:t>Benjamin Swan</w:t>
      </w:r>
    </w:p>
    <w:p w:rsidR="00D97EB4" w:rsidRDefault="009457A1">
      <w:pPr>
        <w:suppressLineNumbers/>
        <w:jc w:val="center"/>
      </w:pPr>
      <w:r>
        <w:rPr>
          <w:rFonts w:ascii="Times New Roman"/>
          <w:b/>
          <w:sz w:val="32"/>
          <w:vertAlign w:val="superscript"/>
        </w:rPr>
        <w:t>_______________</w:t>
      </w:r>
    </w:p>
    <w:p w:rsidR="00D97EB4" w:rsidRDefault="009457A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97EB4" w:rsidRDefault="009457A1">
      <w:pPr>
        <w:suppressLineNumbers/>
      </w:pPr>
      <w:r>
        <w:rPr>
          <w:rFonts w:ascii="Times New Roman"/>
          <w:sz w:val="20"/>
        </w:rPr>
        <w:tab/>
        <w:t>The undersigned legislators and/or citizens respectfully petition for the passage of the accompanying bill:</w:t>
      </w:r>
    </w:p>
    <w:p w:rsidR="00D97EB4" w:rsidRDefault="009457A1">
      <w:pPr>
        <w:suppressLineNumbers/>
        <w:spacing w:after="2"/>
        <w:jc w:val="center"/>
      </w:pPr>
      <w:proofErr w:type="gramStart"/>
      <w:r>
        <w:rPr>
          <w:rFonts w:ascii="Times New Roman"/>
          <w:sz w:val="24"/>
        </w:rPr>
        <w:t>An Act to establish standard</w:t>
      </w:r>
      <w:r>
        <w:rPr>
          <w:rFonts w:ascii="Times New Roman"/>
          <w:sz w:val="24"/>
        </w:rPr>
        <w:t>s of conduct for district attorneys and provide for duties of the supreme judicial court and for penalties.</w:t>
      </w:r>
      <w:proofErr w:type="gramEnd"/>
    </w:p>
    <w:p w:rsidR="00D97EB4" w:rsidRDefault="009457A1">
      <w:pPr>
        <w:suppressLineNumbers/>
        <w:spacing w:after="2"/>
        <w:jc w:val="center"/>
      </w:pPr>
      <w:r>
        <w:rPr>
          <w:rFonts w:ascii="Times New Roman"/>
          <w:b/>
          <w:sz w:val="32"/>
          <w:vertAlign w:val="superscript"/>
        </w:rPr>
        <w:t>_______________</w:t>
      </w:r>
    </w:p>
    <w:p w:rsidR="00D97EB4" w:rsidRDefault="009457A1">
      <w:pPr>
        <w:suppressLineNumbers/>
        <w:jc w:val="center"/>
      </w:pPr>
      <w:r>
        <w:rPr>
          <w:rFonts w:ascii="Times New Roman"/>
          <w:sz w:val="20"/>
        </w:rPr>
        <w:t>PETITION OF:</w:t>
      </w:r>
    </w:p>
    <w:p w:rsidR="00D97EB4" w:rsidRDefault="00D97EB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97EB4">
            <w:tblPrEx>
              <w:tblCellMar>
                <w:top w:w="0" w:type="dxa"/>
                <w:bottom w:w="0" w:type="dxa"/>
              </w:tblCellMar>
            </w:tblPrEx>
            <w:tc>
              <w:tcPr>
                <w:tcW w:w="4500" w:type="dxa"/>
                <w:tcBorders>
                  <w:top w:val="nil"/>
                  <w:bottom w:val="single" w:sz="4" w:space="0" w:color="auto"/>
                  <w:right w:val="single" w:sz="4" w:space="0" w:color="auto"/>
                </w:tcBorders>
              </w:tcPr>
              <w:p w:rsidR="00D97EB4" w:rsidRDefault="009457A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97EB4" w:rsidRDefault="009457A1">
                <w:pPr>
                  <w:suppressLineNumbers/>
                  <w:spacing w:after="2"/>
                  <w:rPr>
                    <w:smallCaps/>
                  </w:rPr>
                </w:pPr>
                <w:r>
                  <w:rPr>
                    <w:rFonts w:ascii="Times New Roman"/>
                    <w:smallCaps/>
                    <w:sz w:val="24"/>
                  </w:rPr>
                  <w:t>District/Address:</w:t>
                </w:r>
              </w:p>
            </w:tc>
          </w:tr>
          <w:tr w:rsidR="00D97EB4">
            <w:tblPrEx>
              <w:tblCellMar>
                <w:top w:w="0" w:type="dxa"/>
                <w:bottom w:w="0" w:type="dxa"/>
              </w:tblCellMar>
            </w:tblPrEx>
            <w:tc>
              <w:tcPr>
                <w:tcW w:w="4500" w:type="dxa"/>
              </w:tcPr>
              <w:p w:rsidR="00D97EB4" w:rsidRDefault="009457A1">
                <w:pPr>
                  <w:suppressLineNumbers/>
                  <w:spacing w:after="2"/>
                  <w:rPr>
                    <w:rFonts w:ascii="Times New Roman"/>
                  </w:rPr>
                </w:pPr>
                <w:r>
                  <w:rPr>
                    <w:rFonts w:ascii="Times New Roman"/>
                  </w:rPr>
                  <w:t>Benjamin Swan</w:t>
                </w:r>
              </w:p>
            </w:tc>
            <w:tc>
              <w:tcPr>
                <w:tcW w:w="4500" w:type="dxa"/>
              </w:tcPr>
              <w:p w:rsidR="00D97EB4" w:rsidRDefault="009457A1">
                <w:pPr>
                  <w:suppressLineNumbers/>
                  <w:spacing w:after="2"/>
                  <w:rPr>
                    <w:rFonts w:ascii="Times New Roman"/>
                  </w:rPr>
                </w:pPr>
                <w:r>
                  <w:rPr>
                    <w:rFonts w:ascii="Times New Roman"/>
                  </w:rPr>
                  <w:t>11th Hampden</w:t>
                </w:r>
              </w:p>
            </w:tc>
          </w:tr>
        </w:tbl>
      </w:sdtContent>
    </w:sdt>
    <w:p w:rsidR="00D97EB4" w:rsidRDefault="009457A1">
      <w:pPr>
        <w:suppressLineNumbers/>
      </w:pPr>
      <w:r>
        <w:br w:type="page"/>
      </w:r>
    </w:p>
    <w:p w:rsidR="00D97EB4" w:rsidRDefault="009457A1">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HOUSE, NO. 1736 OF 2007-2008.]</w:t>
      </w:r>
    </w:p>
    <w:p w:rsidR="00D97EB4" w:rsidRDefault="009457A1">
      <w:pPr>
        <w:suppressLineNumbers/>
        <w:spacing w:before="2" w:after="2"/>
        <w:jc w:val="center"/>
      </w:pPr>
      <w:r>
        <w:rPr>
          <w:rFonts w:ascii="Old English Text MT"/>
          <w:sz w:val="32"/>
        </w:rPr>
        <w:t>The Commonwealth of Massachusetts</w:t>
      </w:r>
      <w:r>
        <w:rPr>
          <w:rFonts w:ascii="Old English Text MT"/>
          <w:sz w:val="32"/>
        </w:rPr>
        <w:br/>
      </w:r>
    </w:p>
    <w:p w:rsidR="00D97EB4" w:rsidRDefault="009457A1">
      <w:pPr>
        <w:suppressLineNumbers/>
        <w:spacing w:after="2"/>
        <w:jc w:val="center"/>
      </w:pPr>
      <w:r>
        <w:rPr>
          <w:rFonts w:ascii="Times New Roman"/>
          <w:b/>
          <w:sz w:val="24"/>
          <w:vertAlign w:val="superscript"/>
        </w:rPr>
        <w:t>_______________</w:t>
      </w:r>
    </w:p>
    <w:p w:rsidR="00D97EB4" w:rsidRDefault="009457A1">
      <w:pPr>
        <w:suppressLineNumbers/>
        <w:spacing w:after="2"/>
        <w:jc w:val="center"/>
      </w:pPr>
      <w:r>
        <w:rPr>
          <w:rFonts w:ascii="Times New Roman"/>
          <w:b/>
          <w:sz w:val="18"/>
        </w:rPr>
        <w:t>In the Year Two Thousand and Nine</w:t>
      </w:r>
    </w:p>
    <w:p w:rsidR="00D97EB4" w:rsidRDefault="009457A1">
      <w:pPr>
        <w:suppressLineNumbers/>
        <w:spacing w:after="2"/>
        <w:jc w:val="center"/>
      </w:pPr>
      <w:r>
        <w:rPr>
          <w:rFonts w:ascii="Times New Roman"/>
          <w:b/>
          <w:sz w:val="24"/>
          <w:vertAlign w:val="superscript"/>
        </w:rPr>
        <w:t>_______________</w:t>
      </w:r>
    </w:p>
    <w:p w:rsidR="00D97EB4" w:rsidRDefault="009457A1">
      <w:pPr>
        <w:suppressLineNumbers/>
        <w:spacing w:after="2"/>
      </w:pPr>
      <w:r>
        <w:rPr>
          <w:sz w:val="14"/>
        </w:rPr>
        <w:br/>
      </w:r>
      <w:r>
        <w:br/>
      </w:r>
    </w:p>
    <w:p w:rsidR="00D97EB4" w:rsidRDefault="009457A1">
      <w:pPr>
        <w:suppressLineNumbers/>
      </w:pPr>
      <w:r>
        <w:rPr>
          <w:rFonts w:ascii="Times New Roman"/>
          <w:smallCaps/>
          <w:sz w:val="28"/>
        </w:rPr>
        <w:t xml:space="preserve">An Act to establish standards of conduct for district attorneys and provide for duties of the supreme judicial court </w:t>
      </w:r>
      <w:r>
        <w:rPr>
          <w:rFonts w:ascii="Times New Roman"/>
          <w:smallCaps/>
          <w:sz w:val="28"/>
        </w:rPr>
        <w:t>and for penalties.</w:t>
      </w:r>
      <w:r>
        <w:br/>
      </w:r>
      <w:r>
        <w:br/>
      </w:r>
      <w:r>
        <w:br/>
      </w:r>
    </w:p>
    <w:p w:rsidR="00D97EB4" w:rsidRDefault="009457A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457A1" w:rsidRPr="009457A1" w:rsidRDefault="009457A1" w:rsidP="009457A1">
      <w:pPr>
        <w:pStyle w:val="NormalWeb"/>
      </w:pPr>
      <w:r>
        <w:rPr>
          <w:sz w:val="22"/>
        </w:rPr>
        <w:tab/>
      </w:r>
      <w:bookmarkStart w:id="0" w:name="BillText"/>
      <w:bookmarkEnd w:id="0"/>
      <w:proofErr w:type="gramStart"/>
      <w:r w:rsidRPr="009457A1">
        <w:rPr>
          <w:sz w:val="20"/>
          <w:szCs w:val="20"/>
        </w:rPr>
        <w:t>SECTION 1.</w:t>
      </w:r>
      <w:proofErr w:type="gramEnd"/>
      <w:r w:rsidRPr="009457A1">
        <w:rPr>
          <w:sz w:val="20"/>
          <w:szCs w:val="20"/>
        </w:rPr>
        <w:t xml:space="preserve"> Notwithstanding any law to the contrary, this act is to establish ethical standards for district attorneys.</w:t>
      </w:r>
      <w:r w:rsidRPr="009457A1">
        <w:rPr>
          <w:sz w:val="20"/>
          <w:szCs w:val="20"/>
        </w:rPr>
        <w:br/>
        <w:t>            (a) General Rule. District attorneys and assistant district attorneys, and employees of the district attorney in counties or districts shall be subject to Massachusetts laws and rules and local court rules governing attorneys, including the rules of professional conduct, where the attorney engages in the duties of district attorney to the same extent and in the same manner as other attorneys in that jurisdiction.</w:t>
      </w:r>
      <w:r w:rsidRPr="009457A1">
        <w:rPr>
          <w:sz w:val="20"/>
          <w:szCs w:val="20"/>
        </w:rPr>
        <w:br/>
        <w:t>            (b) Violations. No district attorney or assistant district attorney shall:</w:t>
      </w:r>
      <w:r w:rsidRPr="009457A1">
        <w:rPr>
          <w:sz w:val="20"/>
          <w:szCs w:val="20"/>
        </w:rPr>
        <w:br/>
        <w:t>            (1) in the absence of probable cause seek the indictment of any person;</w:t>
      </w:r>
      <w:r w:rsidRPr="009457A1">
        <w:rPr>
          <w:sz w:val="20"/>
          <w:szCs w:val="20"/>
        </w:rPr>
        <w:br/>
        <w:t xml:space="preserve">            (2) fail promptly to release information that would exonerate a person under indictment; </w:t>
      </w:r>
      <w:r w:rsidRPr="009457A1">
        <w:rPr>
          <w:sz w:val="20"/>
          <w:szCs w:val="20"/>
        </w:rPr>
        <w:br/>
        <w:t>            (3) intentionally or knowingly misstate evidence;</w:t>
      </w:r>
      <w:r w:rsidRPr="009457A1">
        <w:rPr>
          <w:sz w:val="20"/>
          <w:szCs w:val="20"/>
        </w:rPr>
        <w:br/>
        <w:t>            (4) intentionally or knowingly alter evidence;</w:t>
      </w:r>
      <w:r w:rsidRPr="009457A1">
        <w:rPr>
          <w:sz w:val="20"/>
          <w:szCs w:val="20"/>
        </w:rPr>
        <w:br/>
        <w:t>            (5) intentionally mislead a court as to the guilt of any person;</w:t>
      </w:r>
      <w:r w:rsidRPr="009457A1">
        <w:rPr>
          <w:sz w:val="20"/>
          <w:szCs w:val="20"/>
        </w:rPr>
        <w:br/>
        <w:t>            (6) attempt to influence or color the testimony of a witness;</w:t>
      </w:r>
      <w:r w:rsidRPr="009457A1">
        <w:rPr>
          <w:sz w:val="20"/>
          <w:szCs w:val="20"/>
        </w:rPr>
        <w:br/>
        <w:t>            (7) act to frustrate or impede a defendant’s right to discovery;</w:t>
      </w:r>
      <w:r w:rsidRPr="009457A1">
        <w:rPr>
          <w:sz w:val="20"/>
          <w:szCs w:val="20"/>
        </w:rPr>
        <w:br/>
        <w:t>            (8) offer or provide sexual activities to any government witness or potential witness;</w:t>
      </w:r>
      <w:r w:rsidRPr="009457A1">
        <w:rPr>
          <w:sz w:val="20"/>
          <w:szCs w:val="20"/>
        </w:rPr>
        <w:br/>
        <w:t>            (9) leak or otherwise improperly disseminate information to any person during an investigation;</w:t>
      </w:r>
      <w:r w:rsidRPr="009457A1">
        <w:rPr>
          <w:sz w:val="20"/>
          <w:szCs w:val="20"/>
        </w:rPr>
        <w:br/>
        <w:t>            (10) knowingly misstate statutory or case law; or</w:t>
      </w:r>
      <w:r w:rsidRPr="009457A1">
        <w:rPr>
          <w:sz w:val="20"/>
          <w:szCs w:val="20"/>
        </w:rPr>
        <w:br/>
        <w:t>            (11) engage in conduct that discredits the office of the District Attorney.</w:t>
      </w:r>
      <w:r w:rsidRPr="009457A1">
        <w:rPr>
          <w:sz w:val="20"/>
          <w:szCs w:val="20"/>
        </w:rPr>
        <w:br/>
        <w:t>            (c) Penalties. Persons violating the provisions described in subsection (b) shall, upon finding that a violation occurred, be subject to:</w:t>
      </w:r>
      <w:r w:rsidRPr="009457A1">
        <w:rPr>
          <w:sz w:val="20"/>
          <w:szCs w:val="20"/>
        </w:rPr>
        <w:br/>
        <w:t>            (1) Probation.</w:t>
      </w:r>
      <w:r w:rsidRPr="009457A1">
        <w:rPr>
          <w:sz w:val="20"/>
          <w:szCs w:val="20"/>
        </w:rPr>
        <w:br/>
        <w:t>            (2) Demotion.</w:t>
      </w:r>
      <w:r w:rsidRPr="009457A1">
        <w:rPr>
          <w:sz w:val="20"/>
          <w:szCs w:val="20"/>
        </w:rPr>
        <w:br/>
        <w:t>            (3) Dismissal.</w:t>
      </w:r>
      <w:r w:rsidRPr="009457A1">
        <w:rPr>
          <w:sz w:val="20"/>
          <w:szCs w:val="20"/>
        </w:rPr>
        <w:br/>
        <w:t>            (4) Referral of ethical charge to the bar.</w:t>
      </w:r>
      <w:r w:rsidRPr="009457A1">
        <w:rPr>
          <w:sz w:val="20"/>
          <w:szCs w:val="20"/>
        </w:rPr>
        <w:br/>
        <w:t>            (5) Loss of pension or other retirement benefits.</w:t>
      </w:r>
      <w:r w:rsidRPr="009457A1">
        <w:rPr>
          <w:sz w:val="20"/>
          <w:szCs w:val="20"/>
        </w:rPr>
        <w:br/>
        <w:t>            (6) Suspension from employment.</w:t>
      </w:r>
      <w:r w:rsidRPr="009457A1">
        <w:rPr>
          <w:sz w:val="20"/>
          <w:szCs w:val="20"/>
        </w:rPr>
        <w:br/>
        <w:t>            (7) Referral of the allegations, if appropriate, to a grand jury for possible criminal prosecution.</w:t>
      </w:r>
    </w:p>
    <w:p w:rsidR="009457A1" w:rsidRPr="009457A1" w:rsidRDefault="009457A1" w:rsidP="009457A1">
      <w:pPr>
        <w:spacing w:before="100" w:beforeAutospacing="1" w:after="100" w:afterAutospacing="1" w:line="240" w:lineRule="auto"/>
        <w:rPr>
          <w:rFonts w:ascii="Times New Roman" w:eastAsia="Times New Roman" w:hAnsi="Times New Roman" w:cs="Times New Roman"/>
          <w:sz w:val="24"/>
          <w:szCs w:val="24"/>
        </w:rPr>
      </w:pPr>
      <w:r w:rsidRPr="009457A1">
        <w:rPr>
          <w:rFonts w:ascii="Times New Roman" w:eastAsia="Times New Roman" w:hAnsi="Times New Roman" w:cs="Times New Roman"/>
          <w:sz w:val="20"/>
          <w:szCs w:val="20"/>
        </w:rPr>
        <w:lastRenderedPageBreak/>
        <w:t xml:space="preserve">            </w:t>
      </w:r>
      <w:proofErr w:type="gramStart"/>
      <w:r w:rsidRPr="009457A1">
        <w:rPr>
          <w:rFonts w:ascii="Times New Roman" w:eastAsia="Times New Roman" w:hAnsi="Times New Roman" w:cs="Times New Roman"/>
          <w:sz w:val="20"/>
          <w:szCs w:val="20"/>
        </w:rPr>
        <w:t>SECTION 2.</w:t>
      </w:r>
      <w:proofErr w:type="gramEnd"/>
      <w:r w:rsidRPr="009457A1">
        <w:rPr>
          <w:rFonts w:ascii="Times New Roman" w:eastAsia="Times New Roman" w:hAnsi="Times New Roman" w:cs="Times New Roman"/>
          <w:sz w:val="20"/>
          <w:szCs w:val="20"/>
        </w:rPr>
        <w:t xml:space="preserve"> </w:t>
      </w:r>
      <w:proofErr w:type="gramStart"/>
      <w:r w:rsidRPr="009457A1">
        <w:rPr>
          <w:rFonts w:ascii="Times New Roman" w:eastAsia="Times New Roman" w:hAnsi="Times New Roman" w:cs="Times New Roman"/>
          <w:sz w:val="20"/>
          <w:szCs w:val="20"/>
        </w:rPr>
        <w:t>Complaints.</w:t>
      </w:r>
      <w:proofErr w:type="gramEnd"/>
      <w:r w:rsidRPr="009457A1">
        <w:rPr>
          <w:rFonts w:ascii="Times New Roman" w:eastAsia="Times New Roman" w:hAnsi="Times New Roman" w:cs="Times New Roman"/>
          <w:sz w:val="20"/>
          <w:szCs w:val="20"/>
        </w:rPr>
        <w:br/>
        <w:t>            (a) Written statement. A person who believes that a district attorney or employee of the office of district attorney in a county or district has engaged in conduct in violation of Section 1, may submit a written statement to the Disciplinary Board of the Supreme Judicial Court of Massachusetts, in such form as the Supreme Judicial Court may require, describing the alleged conduct.</w:t>
      </w:r>
      <w:r w:rsidRPr="009457A1">
        <w:rPr>
          <w:rFonts w:ascii="Times New Roman" w:eastAsia="Times New Roman" w:hAnsi="Times New Roman" w:cs="Times New Roman"/>
          <w:sz w:val="20"/>
          <w:szCs w:val="20"/>
        </w:rPr>
        <w:br/>
        <w:t>            (b) Preliminary investigation. Not later than thirty days after receipt of a written statement submitted under subsection (a), the Supreme Judicial Court Disciplinary Counsel shall conduct a preliminary investigation and determine whether the allegations contained in such statement warrant further investigation.</w:t>
      </w:r>
      <w:r w:rsidRPr="009457A1">
        <w:rPr>
          <w:rFonts w:ascii="Times New Roman" w:eastAsia="Times New Roman" w:hAnsi="Times New Roman" w:cs="Times New Roman"/>
          <w:sz w:val="20"/>
          <w:szCs w:val="20"/>
        </w:rPr>
        <w:br/>
        <w:t>            (c) Investigation and penalty. If the Supreme Judicial Court, upon receipt of findings by the Supreme Judicial Court Disciplinary Counsel, determines that further investigation is warranted, the court shall within ninety days further investigate the allegations and, if the court determines that a preponderance of evidence supports the allegations, impose an appropriate penalty.</w:t>
      </w:r>
    </w:p>
    <w:p w:rsidR="009457A1" w:rsidRPr="009457A1" w:rsidRDefault="009457A1" w:rsidP="009457A1">
      <w:pPr>
        <w:spacing w:before="100" w:beforeAutospacing="1" w:after="100" w:afterAutospacing="1" w:line="240" w:lineRule="auto"/>
        <w:jc w:val="both"/>
        <w:rPr>
          <w:rFonts w:ascii="Times New Roman" w:eastAsia="Times New Roman" w:hAnsi="Times New Roman" w:cs="Times New Roman"/>
          <w:sz w:val="24"/>
          <w:szCs w:val="24"/>
        </w:rPr>
      </w:pPr>
      <w:r w:rsidRPr="009457A1">
        <w:rPr>
          <w:rFonts w:ascii="Times New Roman" w:eastAsia="Times New Roman" w:hAnsi="Times New Roman" w:cs="Times New Roman"/>
          <w:sz w:val="20"/>
          <w:szCs w:val="20"/>
        </w:rPr>
        <w:t xml:space="preserve">            </w:t>
      </w:r>
      <w:proofErr w:type="gramStart"/>
      <w:r w:rsidRPr="009457A1">
        <w:rPr>
          <w:rFonts w:ascii="Times New Roman" w:eastAsia="Times New Roman" w:hAnsi="Times New Roman" w:cs="Times New Roman"/>
          <w:sz w:val="20"/>
          <w:szCs w:val="20"/>
        </w:rPr>
        <w:t>SECTION 3.</w:t>
      </w:r>
      <w:proofErr w:type="gramEnd"/>
      <w:r w:rsidRPr="009457A1">
        <w:rPr>
          <w:rFonts w:ascii="Times New Roman" w:eastAsia="Times New Roman" w:hAnsi="Times New Roman" w:cs="Times New Roman"/>
          <w:sz w:val="20"/>
          <w:szCs w:val="20"/>
        </w:rPr>
        <w:t xml:space="preserve"> </w:t>
      </w:r>
      <w:proofErr w:type="gramStart"/>
      <w:r w:rsidRPr="009457A1">
        <w:rPr>
          <w:rFonts w:ascii="Times New Roman" w:eastAsia="Times New Roman" w:hAnsi="Times New Roman" w:cs="Times New Roman"/>
          <w:sz w:val="20"/>
          <w:szCs w:val="20"/>
        </w:rPr>
        <w:t>Definitions.</w:t>
      </w:r>
      <w:proofErr w:type="gramEnd"/>
      <w:r w:rsidRPr="009457A1">
        <w:rPr>
          <w:rFonts w:ascii="Times New Roman" w:eastAsia="Times New Roman" w:hAnsi="Times New Roman" w:cs="Times New Roman"/>
          <w:sz w:val="20"/>
          <w:szCs w:val="20"/>
        </w:rPr>
        <w:t xml:space="preserve"> The following words and phrases when used in this act shall have the meanings given to them in this section unless the context clearly indicates otherwise:</w:t>
      </w:r>
      <w:r w:rsidRPr="009457A1">
        <w:rPr>
          <w:rFonts w:ascii="Times New Roman" w:eastAsia="Times New Roman" w:hAnsi="Times New Roman" w:cs="Times New Roman"/>
          <w:sz w:val="20"/>
          <w:szCs w:val="20"/>
        </w:rPr>
        <w:br/>
        <w:t>            “Employee.” The term shall include, but not be limited to, an attorney, investigator, special prosecutor or other employee of the office of district attorney in a county or district as well as an attorney, investigator, accountant or a special prosecutor acting under the authority of the office of district attorney.</w:t>
      </w:r>
    </w:p>
    <w:p w:rsidR="009457A1" w:rsidRPr="009457A1" w:rsidRDefault="009457A1" w:rsidP="009457A1">
      <w:pPr>
        <w:spacing w:before="100" w:beforeAutospacing="1" w:after="100" w:afterAutospacing="1" w:line="240" w:lineRule="auto"/>
        <w:jc w:val="both"/>
        <w:rPr>
          <w:rFonts w:ascii="Times New Roman" w:eastAsia="Times New Roman" w:hAnsi="Times New Roman" w:cs="Times New Roman"/>
          <w:sz w:val="24"/>
          <w:szCs w:val="24"/>
        </w:rPr>
      </w:pPr>
      <w:r w:rsidRPr="009457A1">
        <w:rPr>
          <w:rFonts w:ascii="Times New Roman" w:eastAsia="Times New Roman" w:hAnsi="Times New Roman" w:cs="Times New Roman"/>
          <w:sz w:val="20"/>
          <w:szCs w:val="20"/>
        </w:rPr>
        <w:t xml:space="preserve">            </w:t>
      </w:r>
      <w:proofErr w:type="gramStart"/>
      <w:r w:rsidRPr="009457A1">
        <w:rPr>
          <w:rFonts w:ascii="Times New Roman" w:eastAsia="Times New Roman" w:hAnsi="Times New Roman" w:cs="Times New Roman"/>
          <w:sz w:val="20"/>
          <w:szCs w:val="20"/>
        </w:rPr>
        <w:t>SECTION 4.</w:t>
      </w:r>
      <w:proofErr w:type="gramEnd"/>
      <w:r w:rsidRPr="009457A1">
        <w:rPr>
          <w:rFonts w:ascii="Times New Roman" w:eastAsia="Times New Roman" w:hAnsi="Times New Roman" w:cs="Times New Roman"/>
          <w:sz w:val="20"/>
          <w:szCs w:val="20"/>
        </w:rPr>
        <w:t xml:space="preserve"> </w:t>
      </w:r>
      <w:proofErr w:type="gramStart"/>
      <w:r w:rsidRPr="009457A1">
        <w:rPr>
          <w:rFonts w:ascii="Times New Roman" w:eastAsia="Times New Roman" w:hAnsi="Times New Roman" w:cs="Times New Roman"/>
          <w:sz w:val="20"/>
          <w:szCs w:val="20"/>
        </w:rPr>
        <w:t>Effective Date.</w:t>
      </w:r>
      <w:proofErr w:type="gramEnd"/>
      <w:r w:rsidRPr="009457A1">
        <w:rPr>
          <w:rFonts w:ascii="Times New Roman" w:eastAsia="Times New Roman" w:hAnsi="Times New Roman" w:cs="Times New Roman"/>
          <w:sz w:val="20"/>
          <w:szCs w:val="20"/>
        </w:rPr>
        <w:t xml:space="preserve"> This act shall take effect ninety days after passage. </w:t>
      </w:r>
    </w:p>
    <w:p w:rsidR="009457A1" w:rsidRPr="009457A1" w:rsidRDefault="009457A1" w:rsidP="009457A1">
      <w:pPr>
        <w:spacing w:after="0" w:line="240" w:lineRule="auto"/>
        <w:jc w:val="both"/>
        <w:rPr>
          <w:rFonts w:ascii="Times New Roman" w:eastAsia="Times New Roman" w:hAnsi="Times New Roman" w:cs="Times New Roman"/>
          <w:sz w:val="24"/>
          <w:szCs w:val="24"/>
        </w:rPr>
      </w:pPr>
      <w:r w:rsidRPr="009457A1">
        <w:rPr>
          <w:rFonts w:ascii="Times New Roman" w:eastAsia="Times New Roman" w:hAnsi="Times New Roman" w:cs="Times New Roman"/>
          <w:sz w:val="20"/>
          <w:szCs w:val="20"/>
        </w:rPr>
        <w:t> </w:t>
      </w:r>
    </w:p>
    <w:p w:rsidR="00D97EB4" w:rsidRDefault="00D97EB4">
      <w:pPr>
        <w:spacing w:line="336" w:lineRule="auto"/>
      </w:pPr>
    </w:p>
    <w:sectPr w:rsidR="00D97EB4" w:rsidSect="00D97EB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97EB4"/>
    <w:rsid w:val="009457A1"/>
    <w:rsid w:val="00D97E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57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7A1"/>
    <w:rPr>
      <w:rFonts w:ascii="Tahoma" w:hAnsi="Tahoma" w:cs="Tahoma"/>
      <w:sz w:val="16"/>
      <w:szCs w:val="16"/>
    </w:rPr>
  </w:style>
  <w:style w:type="character" w:styleId="LineNumber">
    <w:name w:val="line number"/>
    <w:basedOn w:val="DefaultParagraphFont"/>
    <w:uiPriority w:val="99"/>
    <w:semiHidden/>
    <w:unhideWhenUsed/>
    <w:rsid w:val="009457A1"/>
  </w:style>
  <w:style w:type="paragraph" w:styleId="NormalWeb">
    <w:name w:val="Normal (Web)"/>
    <w:basedOn w:val="Normal"/>
    <w:uiPriority w:val="99"/>
    <w:semiHidden/>
    <w:unhideWhenUsed/>
    <w:rsid w:val="009457A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464165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731</Words>
  <Characters>4169</Characters>
  <Application>Microsoft Office Word</Application>
  <DocSecurity>0</DocSecurity>
  <Lines>34</Lines>
  <Paragraphs>9</Paragraphs>
  <ScaleCrop>false</ScaleCrop>
  <Company>LEG</Company>
  <LinksUpToDate>false</LinksUpToDate>
  <CharactersWithSpaces>4891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Francisca Rauls</cp:lastModifiedBy>
  <cp:revision>2</cp:revision>
  <dcterms:created xsi:type="dcterms:W3CDTF">2009-01-14T18:34:00Z</dcterms:created>
  <dcterms:modified xsi:type="dcterms:W3CDTF">2009-01-14T18:35:00Z</dcterms:modified>
</cp:coreProperties>
</file>