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87" w:rsidRDefault="00967EC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D7887" w:rsidRDefault="00967EC8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67E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D7887" w:rsidRDefault="00967E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D7887" w:rsidRDefault="00967E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7887" w:rsidRDefault="00967E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D7887" w:rsidRDefault="00967E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Benjamin Swan</w:t>
      </w:r>
    </w:p>
    <w:p w:rsidR="004D7887" w:rsidRDefault="00967E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7887" w:rsidRDefault="00967E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D7887" w:rsidRDefault="00967E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D7887" w:rsidRDefault="00967EC8">
      <w:pPr>
        <w:suppressLineNumbers/>
        <w:spacing w:after="2"/>
        <w:jc w:val="center"/>
      </w:pPr>
      <w:r>
        <w:rPr>
          <w:rFonts w:ascii="Times New Roman"/>
          <w:sz w:val="24"/>
        </w:rPr>
        <w:t>An Act mandating the accredi</w:t>
      </w:r>
      <w:r>
        <w:rPr>
          <w:rFonts w:ascii="Times New Roman"/>
          <w:sz w:val="24"/>
        </w:rPr>
        <w:t>tation of secondary graphic communications education in vocational and technical schools.</w:t>
      </w:r>
    </w:p>
    <w:p w:rsidR="004D7887" w:rsidRDefault="00967E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D7887" w:rsidRDefault="00967E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D7887" w:rsidRDefault="004D788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D78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D7887" w:rsidRDefault="00967E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D7887" w:rsidRDefault="00967E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4D7887" w:rsidRDefault="00967EC8">
      <w:pPr>
        <w:suppressLineNumbers/>
      </w:pPr>
      <w:r>
        <w:br w:type="page"/>
      </w:r>
    </w:p>
    <w:p w:rsidR="004D7887" w:rsidRDefault="00967EC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579 OF 2007-2008.]</w:t>
      </w:r>
    </w:p>
    <w:p w:rsidR="004D7887" w:rsidRDefault="00967E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D7887" w:rsidRDefault="00967E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7887" w:rsidRDefault="00967E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D7887" w:rsidRDefault="00967E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D7887" w:rsidRDefault="00967EC8">
      <w:pPr>
        <w:suppressLineNumbers/>
        <w:spacing w:after="2"/>
      </w:pPr>
      <w:r>
        <w:rPr>
          <w:sz w:val="14"/>
        </w:rPr>
        <w:br/>
      </w:r>
      <w:r>
        <w:br/>
      </w:r>
    </w:p>
    <w:p w:rsidR="004D7887" w:rsidRDefault="00967EC8">
      <w:pPr>
        <w:suppressLineNumbers/>
      </w:pPr>
      <w:r>
        <w:rPr>
          <w:rFonts w:ascii="Times New Roman"/>
          <w:smallCaps/>
          <w:sz w:val="28"/>
        </w:rPr>
        <w:t>An Act mandating the accreditation of secondary graphic communications education in vocational and technical schools.</w:t>
      </w:r>
      <w:r>
        <w:br/>
      </w:r>
      <w:r>
        <w:br/>
      </w:r>
      <w:r>
        <w:br/>
      </w:r>
    </w:p>
    <w:p w:rsidR="004D7887" w:rsidRDefault="00967EC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67EC8" w:rsidRPr="00967EC8" w:rsidRDefault="00967EC8" w:rsidP="0096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967EC8">
        <w:rPr>
          <w:rFonts w:ascii="Times New Roman" w:eastAsia="Times New Roman" w:hAnsi="Times New Roman" w:cs="Times New Roman"/>
          <w:sz w:val="20"/>
          <w:szCs w:val="20"/>
        </w:rPr>
        <w:t xml:space="preserve">SECTION 1.  Notwithstanding any act or acts to the contrary, M.G.L., Chapter 15 is </w:t>
      </w:r>
    </w:p>
    <w:p w:rsidR="00967EC8" w:rsidRPr="00967EC8" w:rsidRDefault="00967EC8" w:rsidP="0096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67EC8" w:rsidRPr="00967EC8" w:rsidRDefault="00967EC8" w:rsidP="0096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C8">
        <w:rPr>
          <w:rFonts w:ascii="Times New Roman" w:eastAsia="Times New Roman" w:hAnsi="Times New Roman" w:cs="Times New Roman"/>
          <w:sz w:val="20"/>
          <w:szCs w:val="20"/>
        </w:rPr>
        <w:t xml:space="preserve">hereby amended to mandate that all Graphic Communications Education Programs in </w:t>
      </w:r>
    </w:p>
    <w:p w:rsidR="00967EC8" w:rsidRPr="00967EC8" w:rsidRDefault="00967EC8" w:rsidP="0096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67EC8" w:rsidRPr="00967EC8" w:rsidRDefault="00967EC8" w:rsidP="0096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C8">
        <w:rPr>
          <w:rFonts w:ascii="Times New Roman" w:eastAsia="Times New Roman" w:hAnsi="Times New Roman" w:cs="Times New Roman"/>
          <w:sz w:val="20"/>
          <w:szCs w:val="20"/>
        </w:rPr>
        <w:t xml:space="preserve">Vocational, Technical and Occupational Schools be nationally accredited by the </w:t>
      </w:r>
    </w:p>
    <w:p w:rsidR="00967EC8" w:rsidRPr="00967EC8" w:rsidRDefault="00967EC8" w:rsidP="0096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67EC8" w:rsidRPr="00967EC8" w:rsidRDefault="00967EC8" w:rsidP="0096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C8">
        <w:rPr>
          <w:rFonts w:ascii="Times New Roman" w:eastAsia="Times New Roman" w:hAnsi="Times New Roman" w:cs="Times New Roman"/>
          <w:sz w:val="20"/>
          <w:szCs w:val="20"/>
        </w:rPr>
        <w:t>beginning of the 2006 School Year.</w:t>
      </w:r>
    </w:p>
    <w:p w:rsidR="00967EC8" w:rsidRPr="00967EC8" w:rsidRDefault="00967EC8" w:rsidP="00967E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C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</w:t>
      </w:r>
    </w:p>
    <w:p w:rsidR="00967EC8" w:rsidRPr="00967EC8" w:rsidRDefault="00967EC8" w:rsidP="00967E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C8">
        <w:rPr>
          <w:rFonts w:ascii="Times New Roman" w:eastAsia="Times New Roman" w:hAnsi="Times New Roman" w:cs="Times New Roman"/>
          <w:sz w:val="20"/>
          <w:szCs w:val="20"/>
        </w:rPr>
        <w:t xml:space="preserve">SECTION 2. The responsibility carrying out this mandate shall be that of the state director of vocational education, and a status of the same shall be reported to the House of Representatives and the Senate by the first day of August 2006. </w:t>
      </w:r>
    </w:p>
    <w:p w:rsidR="00967EC8" w:rsidRPr="00967EC8" w:rsidRDefault="00967EC8" w:rsidP="0096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EC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D7887" w:rsidRDefault="00967EC8">
      <w:pPr>
        <w:spacing w:line="336" w:lineRule="auto"/>
      </w:pPr>
      <w:r>
        <w:rPr>
          <w:rFonts w:ascii="Times New Roman"/>
        </w:rPr>
        <w:tab/>
      </w:r>
    </w:p>
    <w:sectPr w:rsidR="004D7887" w:rsidSect="004D788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D7887"/>
    <w:rsid w:val="004D7887"/>
    <w:rsid w:val="0096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67EC8"/>
  </w:style>
  <w:style w:type="paragraph" w:styleId="NormalWeb">
    <w:name w:val="Normal (Web)"/>
    <w:basedOn w:val="Normal"/>
    <w:uiPriority w:val="99"/>
    <w:semiHidden/>
    <w:unhideWhenUsed/>
    <w:rsid w:val="0096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Rauls</dc:creator>
  <cp:lastModifiedBy>Francisca Rauls</cp:lastModifiedBy>
  <cp:revision>2</cp:revision>
  <dcterms:created xsi:type="dcterms:W3CDTF">2009-01-14T18:10:00Z</dcterms:created>
  <dcterms:modified xsi:type="dcterms:W3CDTF">2009-01-14T18:11:00Z</dcterms:modified>
</cp:coreProperties>
</file>