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D3" w:rsidRDefault="00242AA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9B07D3" w:rsidRDefault="00242AA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42AA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B07D3" w:rsidRDefault="00242A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B07D3" w:rsidRDefault="00242A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07D3" w:rsidRDefault="00242AA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B07D3" w:rsidRDefault="00242AA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Joyce A. Spiliotis</w:t>
      </w:r>
    </w:p>
    <w:p w:rsidR="009B07D3" w:rsidRDefault="00242AA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07D3" w:rsidRDefault="00242AA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B07D3" w:rsidRDefault="00242AA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B07D3" w:rsidRDefault="00242AA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Substance</w:t>
      </w:r>
      <w:r>
        <w:rPr>
          <w:rFonts w:ascii="Times New Roman"/>
          <w:sz w:val="24"/>
        </w:rPr>
        <w:t xml:space="preserve"> Abuse Treatment.</w:t>
      </w:r>
      <w:proofErr w:type="gramEnd"/>
    </w:p>
    <w:p w:rsidR="009B07D3" w:rsidRDefault="00242A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07D3" w:rsidRDefault="00242AA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B07D3" w:rsidRDefault="009B07D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B07D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B07D3" w:rsidRDefault="00242A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B07D3" w:rsidRDefault="00242A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B07D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B07D3" w:rsidRDefault="00242A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Joyce A. Spiliotis</w:t>
                </w:r>
              </w:p>
            </w:tc>
            <w:tc>
              <w:tcPr>
                <w:tcW w:w="4500" w:type="dxa"/>
              </w:tcPr>
              <w:p w:rsidR="009B07D3" w:rsidRDefault="00242A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Essex</w:t>
                </w:r>
              </w:p>
            </w:tc>
          </w:tr>
        </w:tbl>
      </w:sdtContent>
    </w:sdt>
    <w:p w:rsidR="009B07D3" w:rsidRDefault="00242AAE">
      <w:pPr>
        <w:suppressLineNumbers/>
      </w:pPr>
      <w:r>
        <w:br w:type="page"/>
      </w:r>
    </w:p>
    <w:p w:rsidR="009B07D3" w:rsidRDefault="00242AA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1906 OF 2007-2008.]</w:t>
      </w:r>
    </w:p>
    <w:p w:rsidR="009B07D3" w:rsidRDefault="00242A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B07D3" w:rsidRDefault="00242A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07D3" w:rsidRDefault="00242AA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B07D3" w:rsidRDefault="00242A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07D3" w:rsidRDefault="00242AAE">
      <w:pPr>
        <w:suppressLineNumbers/>
        <w:spacing w:after="2"/>
      </w:pPr>
      <w:r>
        <w:rPr>
          <w:sz w:val="14"/>
        </w:rPr>
        <w:br/>
      </w:r>
      <w:r>
        <w:br/>
      </w:r>
    </w:p>
    <w:p w:rsidR="009B07D3" w:rsidRDefault="00242AA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Substance Abuse Treatment.</w:t>
      </w:r>
      <w:proofErr w:type="gramEnd"/>
      <w:r>
        <w:br/>
      </w:r>
      <w:r>
        <w:br/>
      </w:r>
      <w:r>
        <w:br/>
      </w:r>
    </w:p>
    <w:p w:rsidR="009B07D3" w:rsidRDefault="00242AA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42AAE" w:rsidRPr="00CC5B34" w:rsidRDefault="00242AAE" w:rsidP="00242AAE">
      <w:pPr>
        <w:pStyle w:val="NormalWeb"/>
        <w:spacing w:before="0" w:beforeAutospacing="0" w:after="0" w:afterAutospacing="0"/>
        <w:jc w:val="both"/>
        <w:rPr>
          <w:sz w:val="20"/>
        </w:rPr>
      </w:pPr>
      <w:r>
        <w:rPr>
          <w:sz w:val="22"/>
        </w:rPr>
        <w:tab/>
      </w:r>
      <w:proofErr w:type="gramStart"/>
      <w:r w:rsidRPr="00CC5B34">
        <w:rPr>
          <w:sz w:val="20"/>
        </w:rPr>
        <w:t>SECTION 1.</w:t>
      </w:r>
      <w:proofErr w:type="gramEnd"/>
      <w:r w:rsidRPr="00CC5B34">
        <w:rPr>
          <w:sz w:val="20"/>
        </w:rPr>
        <w:t xml:space="preserve"> Sec</w:t>
      </w:r>
      <w:r>
        <w:rPr>
          <w:sz w:val="20"/>
        </w:rPr>
        <w:t>tion 9A of chapter 118E of the General Laws as appearing in the 2006 O</w:t>
      </w:r>
      <w:r w:rsidRPr="00CC5B34">
        <w:rPr>
          <w:sz w:val="20"/>
        </w:rPr>
        <w:t xml:space="preserve">fficial </w:t>
      </w:r>
      <w:r>
        <w:rPr>
          <w:sz w:val="20"/>
        </w:rPr>
        <w:t>E</w:t>
      </w:r>
      <w:r w:rsidRPr="00CC5B34">
        <w:rPr>
          <w:sz w:val="20"/>
        </w:rPr>
        <w:t>dition, is hereby amended by inserting after clause 14 the following clause:-</w:t>
      </w:r>
    </w:p>
    <w:p w:rsidR="00242AAE" w:rsidRPr="00CC5B34" w:rsidRDefault="00242AAE" w:rsidP="00242AAE">
      <w:pPr>
        <w:jc w:val="both"/>
        <w:rPr>
          <w:sz w:val="20"/>
        </w:rPr>
      </w:pPr>
    </w:p>
    <w:p w:rsidR="00242AAE" w:rsidRPr="00195363" w:rsidRDefault="00242AAE" w:rsidP="00242AAE">
      <w:pPr>
        <w:jc w:val="both"/>
        <w:rPr>
          <w:rFonts w:ascii="Times New Roman" w:hAnsi="Times New Roman"/>
          <w:sz w:val="20"/>
        </w:rPr>
      </w:pPr>
      <w:r w:rsidRPr="00195363">
        <w:rPr>
          <w:rFonts w:ascii="Times New Roman" w:hAnsi="Times New Roman"/>
          <w:sz w:val="20"/>
        </w:rPr>
        <w:t xml:space="preserve">(15) Persons with a medical diagnosis of opiate addiction shall be eligible through </w:t>
      </w:r>
      <w:proofErr w:type="spellStart"/>
      <w:r w:rsidRPr="00195363">
        <w:rPr>
          <w:rFonts w:ascii="Times New Roman" w:hAnsi="Times New Roman"/>
          <w:sz w:val="20"/>
        </w:rPr>
        <w:t>MassHealth</w:t>
      </w:r>
      <w:proofErr w:type="spellEnd"/>
      <w:r w:rsidRPr="00195363">
        <w:rPr>
          <w:rFonts w:ascii="Times New Roman" w:hAnsi="Times New Roman"/>
          <w:sz w:val="20"/>
        </w:rPr>
        <w:t xml:space="preserve"> for coverage of treatment including, but not limited to, opiate blocker implants.</w:t>
      </w:r>
    </w:p>
    <w:p w:rsidR="009B07D3" w:rsidRDefault="009B07D3" w:rsidP="00242AAE">
      <w:pPr>
        <w:adjustRightInd w:val="0"/>
      </w:pPr>
    </w:p>
    <w:sectPr w:rsidR="009B07D3" w:rsidSect="009B07D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07D3"/>
    <w:rsid w:val="00242AAE"/>
    <w:rsid w:val="009B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AA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42AAE"/>
  </w:style>
  <w:style w:type="paragraph" w:styleId="NormalWeb">
    <w:name w:val="Normal (Web)"/>
    <w:basedOn w:val="Normal"/>
    <w:rsid w:val="0024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1089</Characters>
  <Application>Microsoft Office Word</Application>
  <DocSecurity>0</DocSecurity>
  <Lines>9</Lines>
  <Paragraphs>2</Paragraphs>
  <ScaleCrop>false</ScaleCrop>
  <Company>LEG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spring</cp:lastModifiedBy>
  <cp:revision>2</cp:revision>
  <dcterms:created xsi:type="dcterms:W3CDTF">2009-01-15T16:46:00Z</dcterms:created>
  <dcterms:modified xsi:type="dcterms:W3CDTF">2009-01-15T16:49:00Z</dcterms:modified>
</cp:coreProperties>
</file>