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6CE" w:rsidRDefault="00B723AA">
      <w:pPr>
        <w:suppressLineNumbers/>
        <w:spacing w:after="2"/>
        <w:jc w:val="center"/>
      </w:pPr>
      <w:r>
        <w:rPr>
          <w:rFonts w:ascii="Arial"/>
          <w:sz w:val="18"/>
        </w:rPr>
        <w:t>HOUSE DOCKET, NO.         FILED ON: 1/13/2009</w:t>
      </w:r>
    </w:p>
    <w:p w:rsidR="007746CE" w:rsidRDefault="00B723A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723AA" w:rsidP="00DB534B">
            <w:pPr>
              <w:suppressLineNumbers/>
              <w:jc w:val="right"/>
              <w:rPr>
                <w:b/>
                <w:sz w:val="28"/>
              </w:rPr>
            </w:pPr>
          </w:p>
        </w:tc>
      </w:tr>
    </w:tbl>
    <w:p w:rsidR="007746CE" w:rsidRDefault="00B723AA">
      <w:pPr>
        <w:suppressLineNumbers/>
        <w:spacing w:before="2" w:after="2"/>
        <w:jc w:val="center"/>
      </w:pPr>
      <w:r>
        <w:rPr>
          <w:rFonts w:ascii="Old English Text MT"/>
          <w:sz w:val="32"/>
        </w:rPr>
        <w:t>The Commonwealth of Massachusetts</w:t>
      </w:r>
    </w:p>
    <w:p w:rsidR="007746CE" w:rsidRDefault="00B723AA">
      <w:pPr>
        <w:suppressLineNumbers/>
        <w:spacing w:after="2"/>
        <w:jc w:val="center"/>
      </w:pPr>
      <w:r>
        <w:rPr>
          <w:rFonts w:ascii="Times New Roman"/>
          <w:b/>
          <w:sz w:val="32"/>
          <w:vertAlign w:val="superscript"/>
        </w:rPr>
        <w:t>_______________</w:t>
      </w:r>
    </w:p>
    <w:p w:rsidR="007746CE" w:rsidRDefault="00B723AA">
      <w:pPr>
        <w:suppressLineNumbers/>
        <w:spacing w:before="2"/>
        <w:jc w:val="center"/>
      </w:pPr>
      <w:r>
        <w:rPr>
          <w:rFonts w:ascii="Times New Roman"/>
          <w:sz w:val="20"/>
        </w:rPr>
        <w:t>PRESENTED BY:</w:t>
      </w:r>
    </w:p>
    <w:p w:rsidR="007746CE" w:rsidRDefault="00B723AA">
      <w:pPr>
        <w:suppressLineNumbers/>
        <w:spacing w:after="2"/>
        <w:jc w:val="center"/>
      </w:pPr>
      <w:r>
        <w:rPr>
          <w:rFonts w:ascii="Times New Roman"/>
          <w:b/>
          <w:sz w:val="24"/>
        </w:rPr>
        <w:t>Joyce A. Spiliotis</w:t>
      </w:r>
    </w:p>
    <w:p w:rsidR="007746CE" w:rsidRDefault="00B723AA">
      <w:pPr>
        <w:suppressLineNumbers/>
        <w:jc w:val="center"/>
      </w:pPr>
      <w:r>
        <w:rPr>
          <w:rFonts w:ascii="Times New Roman"/>
          <w:b/>
          <w:sz w:val="32"/>
          <w:vertAlign w:val="superscript"/>
        </w:rPr>
        <w:t>_______________</w:t>
      </w:r>
    </w:p>
    <w:p w:rsidR="007746CE" w:rsidRDefault="00B723A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46CE" w:rsidRDefault="00B723AA">
      <w:pPr>
        <w:suppressLineNumbers/>
      </w:pPr>
      <w:r>
        <w:rPr>
          <w:rFonts w:ascii="Times New Roman"/>
          <w:sz w:val="20"/>
        </w:rPr>
        <w:tab/>
        <w:t>The undersigned legislators and/or citizens respectfully petition for the passage of the accompanying bill:</w:t>
      </w:r>
    </w:p>
    <w:p w:rsidR="007746CE" w:rsidRDefault="00B723AA">
      <w:pPr>
        <w:suppressLineNumbers/>
        <w:spacing w:after="2"/>
        <w:jc w:val="center"/>
      </w:pPr>
      <w:r>
        <w:rPr>
          <w:rFonts w:ascii="Times New Roman"/>
          <w:sz w:val="24"/>
        </w:rPr>
        <w:t xml:space="preserve">An </w:t>
      </w:r>
      <w:proofErr w:type="gramStart"/>
      <w:r>
        <w:rPr>
          <w:rFonts w:ascii="Times New Roman"/>
          <w:sz w:val="24"/>
        </w:rPr>
        <w:t>Act  RELATING</w:t>
      </w:r>
      <w:proofErr w:type="gramEnd"/>
      <w:r>
        <w:rPr>
          <w:rFonts w:ascii="Times New Roman"/>
          <w:sz w:val="24"/>
        </w:rPr>
        <w:t xml:space="preserve"> TO AUTO GLA</w:t>
      </w:r>
      <w:r>
        <w:rPr>
          <w:rFonts w:ascii="Times New Roman"/>
          <w:sz w:val="24"/>
        </w:rPr>
        <w:t>SS INSURANCE CLAIMS AND THIRD PARTY BILLING.</w:t>
      </w:r>
    </w:p>
    <w:p w:rsidR="007746CE" w:rsidRDefault="00B723AA">
      <w:pPr>
        <w:suppressLineNumbers/>
        <w:spacing w:after="2"/>
        <w:jc w:val="center"/>
      </w:pPr>
      <w:r>
        <w:rPr>
          <w:rFonts w:ascii="Times New Roman"/>
          <w:b/>
          <w:sz w:val="32"/>
          <w:vertAlign w:val="superscript"/>
        </w:rPr>
        <w:t>_______________</w:t>
      </w:r>
    </w:p>
    <w:p w:rsidR="007746CE" w:rsidRDefault="00B723AA">
      <w:pPr>
        <w:suppressLineNumbers/>
        <w:jc w:val="center"/>
      </w:pPr>
      <w:r>
        <w:rPr>
          <w:rFonts w:ascii="Times New Roman"/>
          <w:sz w:val="20"/>
        </w:rPr>
        <w:t>PETITION OF:</w:t>
      </w:r>
    </w:p>
    <w:p w:rsidR="007746CE" w:rsidRDefault="007746C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46CE">
            <w:tblPrEx>
              <w:tblCellMar>
                <w:top w:w="0" w:type="dxa"/>
                <w:bottom w:w="0" w:type="dxa"/>
              </w:tblCellMar>
            </w:tblPrEx>
            <w:tc>
              <w:tcPr>
                <w:tcW w:w="4500" w:type="dxa"/>
                <w:tcBorders>
                  <w:top w:val="nil"/>
                  <w:bottom w:val="single" w:sz="4" w:space="0" w:color="auto"/>
                  <w:right w:val="single" w:sz="4" w:space="0" w:color="auto"/>
                </w:tcBorders>
              </w:tcPr>
              <w:p w:rsidR="007746CE" w:rsidRDefault="00B723A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46CE" w:rsidRDefault="00B723AA">
                <w:pPr>
                  <w:suppressLineNumbers/>
                  <w:spacing w:after="2"/>
                  <w:rPr>
                    <w:smallCaps/>
                  </w:rPr>
                </w:pPr>
                <w:r>
                  <w:rPr>
                    <w:rFonts w:ascii="Times New Roman"/>
                    <w:smallCaps/>
                    <w:sz w:val="24"/>
                  </w:rPr>
                  <w:t>District/Address:</w:t>
                </w:r>
              </w:p>
            </w:tc>
          </w:tr>
          <w:tr w:rsidR="007746CE">
            <w:tblPrEx>
              <w:tblCellMar>
                <w:top w:w="0" w:type="dxa"/>
                <w:bottom w:w="0" w:type="dxa"/>
              </w:tblCellMar>
            </w:tblPrEx>
            <w:tc>
              <w:tcPr>
                <w:tcW w:w="4500" w:type="dxa"/>
              </w:tcPr>
              <w:p w:rsidR="007746CE" w:rsidRDefault="00B723AA">
                <w:pPr>
                  <w:suppressLineNumbers/>
                  <w:spacing w:after="2"/>
                  <w:rPr>
                    <w:rFonts w:ascii="Times New Roman"/>
                  </w:rPr>
                </w:pPr>
                <w:r>
                  <w:rPr>
                    <w:rFonts w:ascii="Times New Roman"/>
                  </w:rPr>
                  <w:t>Joyce A. Spiliotis</w:t>
                </w:r>
              </w:p>
            </w:tc>
            <w:tc>
              <w:tcPr>
                <w:tcW w:w="4500" w:type="dxa"/>
              </w:tcPr>
              <w:p w:rsidR="007746CE" w:rsidRDefault="00B723AA">
                <w:pPr>
                  <w:suppressLineNumbers/>
                  <w:spacing w:after="2"/>
                  <w:rPr>
                    <w:rFonts w:ascii="Times New Roman"/>
                  </w:rPr>
                </w:pPr>
                <w:r>
                  <w:rPr>
                    <w:rFonts w:ascii="Times New Roman"/>
                  </w:rPr>
                  <w:t>12th Essex</w:t>
                </w:r>
              </w:p>
            </w:tc>
          </w:tr>
        </w:tbl>
      </w:sdtContent>
    </w:sdt>
    <w:p w:rsidR="007746CE" w:rsidRDefault="00B723AA">
      <w:pPr>
        <w:suppressLineNumbers/>
      </w:pPr>
      <w:r>
        <w:br w:type="page"/>
      </w:r>
    </w:p>
    <w:p w:rsidR="007746CE" w:rsidRDefault="00B723AA">
      <w:pPr>
        <w:suppressLineNumbers/>
        <w:spacing w:before="2" w:after="2"/>
        <w:jc w:val="center"/>
      </w:pPr>
      <w:r>
        <w:rPr>
          <w:rFonts w:ascii="Old English Text MT"/>
          <w:sz w:val="32"/>
        </w:rPr>
        <w:lastRenderedPageBreak/>
        <w:t>The Commonwealth of Massachusetts</w:t>
      </w:r>
      <w:r>
        <w:rPr>
          <w:rFonts w:ascii="Old English Text MT"/>
          <w:sz w:val="32"/>
        </w:rPr>
        <w:br/>
      </w:r>
    </w:p>
    <w:p w:rsidR="007746CE" w:rsidRDefault="00B723AA">
      <w:pPr>
        <w:suppressLineNumbers/>
        <w:spacing w:after="2"/>
        <w:jc w:val="center"/>
      </w:pPr>
      <w:r>
        <w:rPr>
          <w:rFonts w:ascii="Times New Roman"/>
          <w:b/>
          <w:sz w:val="24"/>
          <w:vertAlign w:val="superscript"/>
        </w:rPr>
        <w:t>_______________</w:t>
      </w:r>
    </w:p>
    <w:p w:rsidR="007746CE" w:rsidRDefault="00B723AA">
      <w:pPr>
        <w:suppressLineNumbers/>
        <w:spacing w:after="2"/>
        <w:jc w:val="center"/>
      </w:pPr>
      <w:r>
        <w:rPr>
          <w:rFonts w:ascii="Times New Roman"/>
          <w:b/>
          <w:sz w:val="18"/>
        </w:rPr>
        <w:t>In the Year Two Thousand and Nine</w:t>
      </w:r>
    </w:p>
    <w:p w:rsidR="007746CE" w:rsidRDefault="00B723AA">
      <w:pPr>
        <w:suppressLineNumbers/>
        <w:spacing w:after="2"/>
        <w:jc w:val="center"/>
      </w:pPr>
      <w:r>
        <w:rPr>
          <w:rFonts w:ascii="Times New Roman"/>
          <w:b/>
          <w:sz w:val="24"/>
          <w:vertAlign w:val="superscript"/>
        </w:rPr>
        <w:t>_______________</w:t>
      </w:r>
    </w:p>
    <w:p w:rsidR="007746CE" w:rsidRDefault="00B723AA">
      <w:pPr>
        <w:suppressLineNumbers/>
        <w:spacing w:after="2"/>
      </w:pPr>
      <w:r>
        <w:rPr>
          <w:sz w:val="14"/>
        </w:rPr>
        <w:br/>
      </w:r>
      <w:r>
        <w:br/>
      </w:r>
    </w:p>
    <w:p w:rsidR="007746CE" w:rsidRDefault="00B723AA">
      <w:pPr>
        <w:suppressLineNumbers/>
      </w:pPr>
      <w:r>
        <w:rPr>
          <w:rFonts w:ascii="Times New Roman"/>
          <w:smallCaps/>
          <w:sz w:val="28"/>
        </w:rPr>
        <w:t xml:space="preserve">An </w:t>
      </w:r>
      <w:proofErr w:type="gramStart"/>
      <w:r>
        <w:rPr>
          <w:rFonts w:ascii="Times New Roman"/>
          <w:smallCaps/>
          <w:sz w:val="28"/>
        </w:rPr>
        <w:t>Act  RELATING</w:t>
      </w:r>
      <w:proofErr w:type="gramEnd"/>
      <w:r>
        <w:rPr>
          <w:rFonts w:ascii="Times New Roman"/>
          <w:smallCaps/>
          <w:sz w:val="28"/>
        </w:rPr>
        <w:t xml:space="preserve"> TO AUTO GLASS INSURANCE CLAIMS AND THIRD PARTY BILLING.</w:t>
      </w:r>
      <w:r>
        <w:br/>
      </w:r>
      <w:r>
        <w:br/>
      </w:r>
      <w:r>
        <w:br/>
      </w:r>
    </w:p>
    <w:p w:rsidR="007746CE" w:rsidRDefault="00B723A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23AA" w:rsidRPr="00371DBA" w:rsidRDefault="00B723AA" w:rsidP="00B723AA">
      <w:pPr>
        <w:spacing w:before="240" w:after="100" w:afterAutospacing="1"/>
        <w:rPr>
          <w:rFonts w:ascii="Arial" w:eastAsia="Times New Roman" w:hAnsi="Arial" w:cs="Arial"/>
          <w:sz w:val="20"/>
          <w:szCs w:val="20"/>
        </w:rPr>
      </w:pPr>
      <w:r>
        <w:rPr>
          <w:rFonts w:ascii="Times New Roman"/>
        </w:rPr>
        <w:tab/>
      </w:r>
      <w:proofErr w:type="gramStart"/>
      <w:r w:rsidRPr="00371DBA">
        <w:rPr>
          <w:rFonts w:ascii="Arial" w:eastAsia="Times New Roman" w:hAnsi="Arial" w:cs="Arial"/>
          <w:sz w:val="20"/>
          <w:szCs w:val="20"/>
        </w:rPr>
        <w:t xml:space="preserve">SECTION </w:t>
      </w:r>
      <w:r>
        <w:rPr>
          <w:rFonts w:ascii="Arial" w:eastAsia="Times New Roman" w:hAnsi="Arial" w:cs="Arial"/>
          <w:sz w:val="20"/>
          <w:szCs w:val="20"/>
        </w:rPr>
        <w:t>1</w:t>
      </w:r>
      <w:r w:rsidRPr="00371DBA">
        <w:rPr>
          <w:rFonts w:ascii="Arial" w:eastAsia="Times New Roman" w:hAnsi="Arial" w:cs="Arial"/>
          <w:sz w:val="20"/>
          <w:szCs w:val="20"/>
        </w:rPr>
        <w:t>.</w:t>
      </w:r>
      <w:proofErr w:type="gramEnd"/>
      <w:r w:rsidRPr="00371DBA">
        <w:rPr>
          <w:rFonts w:ascii="Arial" w:eastAsia="Times New Roman" w:hAnsi="Arial" w:cs="Arial"/>
          <w:sz w:val="20"/>
          <w:szCs w:val="20"/>
        </w:rPr>
        <w:t xml:space="preserve"> </w:t>
      </w:r>
      <w:r w:rsidRPr="00371DBA">
        <w:rPr>
          <w:rFonts w:ascii="Arial" w:eastAsia="Times New Roman" w:hAnsi="Arial" w:cs="Arial"/>
          <w:sz w:val="20"/>
        </w:rPr>
        <w:t>Chapter 100A</w:t>
      </w:r>
      <w:r w:rsidRPr="00371DBA">
        <w:rPr>
          <w:rFonts w:ascii="Arial" w:eastAsia="Times New Roman" w:hAnsi="Arial" w:cs="Arial"/>
          <w:sz w:val="20"/>
          <w:szCs w:val="20"/>
        </w:rPr>
        <w:t xml:space="preserve"> of the General Laws is hereby amended by adding the following section:—   </w:t>
      </w:r>
    </w:p>
    <w:p w:rsidR="00B723AA" w:rsidRDefault="00B723AA" w:rsidP="00B723AA">
      <w:pPr>
        <w:spacing w:before="240" w:after="120" w:line="360" w:lineRule="auto"/>
        <w:rPr>
          <w:rFonts w:ascii="Arial" w:eastAsia="Times New Roman" w:hAnsi="Arial" w:cs="Arial"/>
          <w:sz w:val="20"/>
          <w:szCs w:val="20"/>
        </w:rPr>
      </w:pPr>
      <w:r w:rsidRPr="00371DBA">
        <w:rPr>
          <w:rFonts w:ascii="Arial" w:eastAsia="Times New Roman" w:hAnsi="Arial" w:cs="Arial"/>
          <w:sz w:val="20"/>
          <w:szCs w:val="20"/>
        </w:rPr>
        <w:t xml:space="preserve">100A:11 Auto </w:t>
      </w:r>
      <w:r w:rsidRPr="00371DBA">
        <w:rPr>
          <w:rFonts w:ascii="Arial" w:eastAsia="Times New Roman" w:hAnsi="Arial" w:cs="Arial"/>
          <w:sz w:val="20"/>
        </w:rPr>
        <w:t>glass replacement</w:t>
      </w:r>
      <w:r w:rsidRPr="00371DBA">
        <w:rPr>
          <w:rFonts w:ascii="Arial" w:eastAsia="Times New Roman" w:hAnsi="Arial" w:cs="Arial"/>
          <w:sz w:val="20"/>
          <w:szCs w:val="20"/>
        </w:rPr>
        <w:t xml:space="preserve"> and/or repair or rental and replacement vehicle transactions and services; 3rd party billing limitations </w:t>
      </w:r>
    </w:p>
    <w:p w:rsidR="00B723AA" w:rsidRPr="00371DBA" w:rsidRDefault="00B723AA" w:rsidP="00B723AA">
      <w:pPr>
        <w:spacing w:before="240" w:after="120" w:line="360" w:lineRule="auto"/>
        <w:rPr>
          <w:rFonts w:ascii="Arial" w:eastAsia="Times New Roman" w:hAnsi="Arial" w:cs="Arial"/>
          <w:sz w:val="20"/>
          <w:szCs w:val="20"/>
        </w:rPr>
      </w:pPr>
      <w:proofErr w:type="gramStart"/>
      <w:r w:rsidRPr="00371DBA">
        <w:rPr>
          <w:rFonts w:ascii="Arial" w:eastAsia="Times New Roman" w:hAnsi="Arial" w:cs="Arial"/>
          <w:sz w:val="20"/>
        </w:rPr>
        <w:t>Section 11</w:t>
      </w:r>
      <w:r w:rsidRPr="00371DBA">
        <w:rPr>
          <w:rFonts w:ascii="Arial" w:eastAsia="Times New Roman" w:hAnsi="Arial" w:cs="Arial"/>
          <w:sz w:val="20"/>
          <w:szCs w:val="20"/>
        </w:rPr>
        <w:t>.</w:t>
      </w:r>
      <w:proofErr w:type="gramEnd"/>
      <w:r w:rsidRPr="00371DBA">
        <w:rPr>
          <w:rFonts w:ascii="Arial" w:eastAsia="Times New Roman" w:hAnsi="Arial" w:cs="Arial"/>
          <w:sz w:val="20"/>
          <w:szCs w:val="20"/>
        </w:rPr>
        <w:t xml:space="preserve"> Notwithstanding any provisions of any general or special law to the contrary no company which serves as a </w:t>
      </w:r>
      <w:r w:rsidRPr="00371DBA">
        <w:rPr>
          <w:rFonts w:ascii="Arial" w:eastAsia="Times New Roman" w:hAnsi="Arial" w:cs="Arial"/>
          <w:sz w:val="20"/>
        </w:rPr>
        <w:t>third party</w:t>
      </w:r>
      <w:r w:rsidRPr="00371DBA">
        <w:rPr>
          <w:rFonts w:ascii="Arial" w:eastAsia="Times New Roman" w:hAnsi="Arial" w:cs="Arial"/>
          <w:sz w:val="20"/>
          <w:szCs w:val="20"/>
        </w:rPr>
        <w:t xml:space="preserve"> biller for a particular insurance company whether a carrier or a producer may additionally provide auto glass replacement and/or repair services or rental and replacement vehicle transactions and services for such insurance company. A third-party biller shall be defined as any company who processes pays and monitors the payment of auto glass claims on behalf of an insurance carrier or insurance producer. Such third-party biller shall not be related to any glass replacement repair services in any way. This includes stock ownership or such ownership by any direct family relative. Such third-party biller shall file with the Office of the Insurance Commissioner statements of ownership every year on a prescribed schedule or upon any material change in ownership. All third-party billers shall file with the Office of the Insurance Commissioner all contracts held with specific insurance companies either carriers or producers which delineate the provisions of the business relationship excluding the amount of consideration provided for third-party billing services. The commissioner of the division of insurance shall promulgate rules and regulations for the administration and enforcement of this section. Each violation resulting in a failure to file either the statement of ownership and/or agreements between insurance companies and third-party billers shall result in a fine of $5000.00 per incident. The fine shall be collected by the Division of Insurance and deposited in a retained revenue account to be used by the division to carry out the enforcement of this act. Furthermore the division of insurance shall create and make </w:t>
      </w:r>
      <w:r w:rsidRPr="00371DBA">
        <w:rPr>
          <w:rFonts w:ascii="Arial" w:eastAsia="Times New Roman" w:hAnsi="Arial" w:cs="Arial"/>
          <w:sz w:val="20"/>
          <w:szCs w:val="20"/>
        </w:rPr>
        <w:lastRenderedPageBreak/>
        <w:t xml:space="preserve">available forms for reporting such violation of this section. An insurance company or third party biller for such insurance company violating the first paragraph of this section shall be punishable by a fine of $1000.00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   </w:t>
      </w:r>
    </w:p>
    <w:p w:rsidR="00B723AA" w:rsidRPr="00371DBA" w:rsidRDefault="00B723AA" w:rsidP="00B723AA">
      <w:pPr>
        <w:spacing w:before="240" w:after="100" w:afterAutospacing="1"/>
        <w:rPr>
          <w:rFonts w:ascii="Arial" w:eastAsia="Times New Roman" w:hAnsi="Arial" w:cs="Arial"/>
          <w:sz w:val="20"/>
          <w:szCs w:val="20"/>
        </w:rPr>
      </w:pPr>
      <w:r w:rsidRPr="00371DBA">
        <w:rPr>
          <w:rFonts w:ascii="Arial" w:eastAsia="Times New Roman" w:hAnsi="Arial" w:cs="Arial"/>
          <w:sz w:val="20"/>
          <w:szCs w:val="20"/>
        </w:rPr>
        <w:t xml:space="preserve">   SECTION </w:t>
      </w:r>
      <w:r>
        <w:rPr>
          <w:rFonts w:ascii="Arial" w:eastAsia="Times New Roman" w:hAnsi="Arial" w:cs="Arial"/>
          <w:sz w:val="20"/>
          <w:szCs w:val="20"/>
        </w:rPr>
        <w:t>2</w:t>
      </w:r>
      <w:r w:rsidRPr="00371DBA">
        <w:rPr>
          <w:rFonts w:ascii="Arial" w:eastAsia="Times New Roman" w:hAnsi="Arial" w:cs="Arial"/>
          <w:sz w:val="20"/>
          <w:szCs w:val="20"/>
        </w:rPr>
        <w:t xml:space="preserve">. </w:t>
      </w:r>
      <w:r w:rsidRPr="00371DBA">
        <w:rPr>
          <w:rFonts w:ascii="Arial" w:eastAsia="Times New Roman" w:hAnsi="Arial" w:cs="Arial"/>
          <w:sz w:val="20"/>
        </w:rPr>
        <w:t>Chapter 100A</w:t>
      </w:r>
      <w:r w:rsidRPr="00371DBA">
        <w:rPr>
          <w:rFonts w:ascii="Arial" w:eastAsia="Times New Roman" w:hAnsi="Arial" w:cs="Arial"/>
          <w:sz w:val="20"/>
          <w:szCs w:val="20"/>
        </w:rPr>
        <w:t xml:space="preserve"> of the General Laws is hereby amended by adding the following section:—   </w:t>
      </w:r>
    </w:p>
    <w:p w:rsidR="00B723AA" w:rsidRDefault="00B723AA" w:rsidP="00B723AA">
      <w:pPr>
        <w:spacing w:before="240" w:after="120" w:line="360" w:lineRule="auto"/>
        <w:rPr>
          <w:rFonts w:ascii="Arial" w:eastAsia="Times New Roman" w:hAnsi="Arial" w:cs="Arial"/>
          <w:sz w:val="20"/>
          <w:szCs w:val="20"/>
        </w:rPr>
      </w:pPr>
      <w:r w:rsidRPr="00371DBA">
        <w:rPr>
          <w:rFonts w:ascii="Arial" w:eastAsia="Times New Roman" w:hAnsi="Arial" w:cs="Arial"/>
          <w:sz w:val="20"/>
          <w:szCs w:val="20"/>
        </w:rPr>
        <w:t xml:space="preserve">100A:12 </w:t>
      </w:r>
    </w:p>
    <w:p w:rsidR="00B723AA" w:rsidRDefault="00B723AA" w:rsidP="00B723AA">
      <w:pPr>
        <w:spacing w:before="240" w:after="120" w:line="360" w:lineRule="auto"/>
        <w:rPr>
          <w:rFonts w:ascii="Arial" w:eastAsia="Times New Roman" w:hAnsi="Arial" w:cs="Arial"/>
          <w:sz w:val="20"/>
          <w:szCs w:val="20"/>
        </w:rPr>
      </w:pPr>
      <w:r w:rsidRPr="00371DBA">
        <w:rPr>
          <w:rFonts w:ascii="Arial" w:eastAsia="Times New Roman" w:hAnsi="Arial" w:cs="Arial"/>
          <w:sz w:val="20"/>
          <w:szCs w:val="20"/>
        </w:rPr>
        <w:t xml:space="preserve">Auto </w:t>
      </w:r>
      <w:r w:rsidRPr="00371DBA">
        <w:rPr>
          <w:rFonts w:ascii="Arial" w:eastAsia="Times New Roman" w:hAnsi="Arial" w:cs="Arial"/>
          <w:sz w:val="20"/>
        </w:rPr>
        <w:t>glass replacement</w:t>
      </w:r>
      <w:r w:rsidRPr="00371DBA">
        <w:rPr>
          <w:rFonts w:ascii="Arial" w:eastAsia="Times New Roman" w:hAnsi="Arial" w:cs="Arial"/>
          <w:sz w:val="20"/>
          <w:szCs w:val="20"/>
        </w:rPr>
        <w:t xml:space="preserve"> and/or repair or rental and replacement vehicle transactions and services; restrictions</w:t>
      </w:r>
    </w:p>
    <w:p w:rsidR="00B723AA" w:rsidRPr="00371DBA" w:rsidRDefault="00B723AA" w:rsidP="00B723AA">
      <w:pPr>
        <w:spacing w:before="240" w:after="120" w:line="360" w:lineRule="auto"/>
        <w:rPr>
          <w:rFonts w:ascii="Arial" w:eastAsia="Times New Roman" w:hAnsi="Arial" w:cs="Arial"/>
          <w:sz w:val="20"/>
          <w:szCs w:val="20"/>
        </w:rPr>
      </w:pPr>
      <w:proofErr w:type="gramStart"/>
      <w:r w:rsidRPr="00371DBA">
        <w:rPr>
          <w:rFonts w:ascii="Arial" w:eastAsia="Times New Roman" w:hAnsi="Arial" w:cs="Arial"/>
          <w:sz w:val="20"/>
          <w:szCs w:val="20"/>
        </w:rPr>
        <w:t>Section 12.</w:t>
      </w:r>
      <w:proofErr w:type="gramEnd"/>
      <w:r w:rsidRPr="00371DBA">
        <w:rPr>
          <w:rFonts w:ascii="Arial" w:eastAsia="Times New Roman" w:hAnsi="Arial" w:cs="Arial"/>
          <w:sz w:val="20"/>
          <w:szCs w:val="20"/>
        </w:rPr>
        <w:t xml:space="preserve"> Notwithstanding any provisions of any general or special law to the contrary no insurance company </w:t>
      </w:r>
      <w:r w:rsidRPr="00371DBA">
        <w:rPr>
          <w:rFonts w:ascii="Arial" w:eastAsia="Times New Roman" w:hAnsi="Arial" w:cs="Arial"/>
          <w:sz w:val="20"/>
        </w:rPr>
        <w:t>third party</w:t>
      </w:r>
      <w:r w:rsidRPr="00371DBA">
        <w:rPr>
          <w:rFonts w:ascii="Arial" w:eastAsia="Times New Roman" w:hAnsi="Arial" w:cs="Arial"/>
          <w:sz w:val="20"/>
          <w:szCs w:val="20"/>
        </w:rPr>
        <w:t xml:space="preserve"> biller agent or adjuster for such insurance company that issues or renews in the commonwealth any policy of insurance covering in whole or in part any motor vehicle may require that any person insured under said policy use a particular company or location for the providing of </w:t>
      </w:r>
      <w:r w:rsidRPr="00371DBA">
        <w:rPr>
          <w:rFonts w:ascii="Arial" w:eastAsia="Times New Roman" w:hAnsi="Arial" w:cs="Arial"/>
          <w:sz w:val="20"/>
        </w:rPr>
        <w:t>auto glass</w:t>
      </w:r>
      <w:r w:rsidRPr="00371DBA">
        <w:rPr>
          <w:rFonts w:ascii="Arial" w:eastAsia="Times New Roman" w:hAnsi="Arial" w:cs="Arial"/>
          <w:sz w:val="20"/>
          <w:szCs w:val="20"/>
        </w:rPr>
        <w:t xml:space="preserve"> replacement and/or repair services</w:t>
      </w:r>
      <w:r>
        <w:rPr>
          <w:rFonts w:ascii="Arial" w:eastAsia="Times New Roman" w:hAnsi="Arial" w:cs="Arial"/>
          <w:sz w:val="20"/>
          <w:szCs w:val="20"/>
        </w:rPr>
        <w:t xml:space="preserve">; </w:t>
      </w:r>
      <w:r w:rsidRPr="0057646D">
        <w:rPr>
          <w:rFonts w:ascii="Arial" w:eastAsia="Times New Roman" w:hAnsi="Arial" w:cs="Arial"/>
          <w:b/>
          <w:sz w:val="20"/>
          <w:szCs w:val="20"/>
        </w:rPr>
        <w:t xml:space="preserve">provided that this shall not prevent an insured from specifically requesting information about a particular auto glass shop and its location. </w:t>
      </w:r>
      <w:r>
        <w:rPr>
          <w:rFonts w:ascii="Arial" w:eastAsia="Times New Roman" w:hAnsi="Arial" w:cs="Arial"/>
          <w:sz w:val="20"/>
          <w:szCs w:val="20"/>
        </w:rPr>
        <w:t xml:space="preserve"> </w:t>
      </w:r>
      <w:r w:rsidRPr="00371DBA">
        <w:rPr>
          <w:rFonts w:ascii="Arial" w:eastAsia="Times New Roman" w:hAnsi="Arial" w:cs="Arial"/>
          <w:sz w:val="20"/>
          <w:szCs w:val="20"/>
        </w:rPr>
        <w:t xml:space="preserve"> No such insurance company third party biller agent or adjuster for such insurance company may engage in any act or practice of intimidation coercion threat or inducement for or against any such insured person to use a particular company or location to provide such services or products nor shall such insurance company producer</w:t>
      </w:r>
      <w:r>
        <w:rPr>
          <w:rFonts w:ascii="Arial" w:eastAsia="Times New Roman" w:hAnsi="Arial" w:cs="Arial"/>
          <w:sz w:val="20"/>
          <w:szCs w:val="20"/>
        </w:rPr>
        <w:t>, third party biller agent,</w:t>
      </w:r>
      <w:r w:rsidRPr="00371DBA">
        <w:rPr>
          <w:rFonts w:ascii="Arial" w:eastAsia="Times New Roman" w:hAnsi="Arial" w:cs="Arial"/>
          <w:sz w:val="20"/>
          <w:szCs w:val="20"/>
        </w:rPr>
        <w:t xml:space="preserve"> or adjuster provide for allow or facilitate telephonic claims information directly to preferred </w:t>
      </w:r>
      <w:r w:rsidRPr="00371DBA">
        <w:rPr>
          <w:rFonts w:ascii="Arial" w:eastAsia="Times New Roman" w:hAnsi="Arial" w:cs="Arial"/>
          <w:sz w:val="20"/>
        </w:rPr>
        <w:t>automobile</w:t>
      </w:r>
      <w:r w:rsidRPr="00371DBA">
        <w:rPr>
          <w:rFonts w:ascii="Arial" w:eastAsia="Times New Roman" w:hAnsi="Arial" w:cs="Arial"/>
          <w:sz w:val="20"/>
          <w:szCs w:val="20"/>
        </w:rPr>
        <w:t xml:space="preserve"> glass repair shops</w:t>
      </w:r>
      <w:r>
        <w:rPr>
          <w:rFonts w:ascii="Arial" w:eastAsia="Times New Roman" w:hAnsi="Arial" w:cs="Arial"/>
          <w:sz w:val="20"/>
          <w:szCs w:val="20"/>
        </w:rPr>
        <w:t xml:space="preserve">. </w:t>
      </w:r>
      <w:r w:rsidRPr="00371DBA">
        <w:rPr>
          <w:rFonts w:ascii="Arial" w:eastAsia="Times New Roman" w:hAnsi="Arial" w:cs="Arial"/>
          <w:sz w:val="20"/>
          <w:szCs w:val="20"/>
        </w:rPr>
        <w:t xml:space="preserve"> The provisions of this section are applicable only to auto </w:t>
      </w:r>
      <w:r w:rsidRPr="00371DBA">
        <w:rPr>
          <w:rFonts w:ascii="Arial" w:eastAsia="Times New Roman" w:hAnsi="Arial" w:cs="Arial"/>
          <w:sz w:val="20"/>
        </w:rPr>
        <w:t>glass repair</w:t>
      </w:r>
      <w:r w:rsidRPr="00371DBA">
        <w:rPr>
          <w:rFonts w:ascii="Arial" w:eastAsia="Times New Roman" w:hAnsi="Arial" w:cs="Arial"/>
          <w:sz w:val="20"/>
          <w:szCs w:val="20"/>
        </w:rPr>
        <w:t xml:space="preserve"> shops registered under the provisions of </w:t>
      </w:r>
      <w:r w:rsidRPr="00371DBA">
        <w:rPr>
          <w:rFonts w:ascii="Arial" w:eastAsia="Times New Roman" w:hAnsi="Arial" w:cs="Arial"/>
          <w:sz w:val="20"/>
        </w:rPr>
        <w:t>chapter 100A</w:t>
      </w:r>
      <w:r>
        <w:rPr>
          <w:rFonts w:ascii="Arial" w:eastAsia="Times New Roman" w:hAnsi="Arial" w:cs="Arial"/>
          <w:sz w:val="20"/>
        </w:rPr>
        <w:t xml:space="preserve">. </w:t>
      </w:r>
      <w:r w:rsidRPr="00371DBA">
        <w:rPr>
          <w:rFonts w:ascii="Arial" w:eastAsia="Times New Roman" w:hAnsi="Arial" w:cs="Arial"/>
          <w:sz w:val="20"/>
          <w:szCs w:val="20"/>
        </w:rPr>
        <w:t xml:space="preserve"> The commissioner of the division of insurance shall </w:t>
      </w:r>
      <w:r w:rsidRPr="00371DBA">
        <w:rPr>
          <w:rFonts w:ascii="Arial" w:eastAsia="Times New Roman" w:hAnsi="Arial" w:cs="Arial"/>
          <w:sz w:val="20"/>
        </w:rPr>
        <w:t>promulgate</w:t>
      </w:r>
      <w:r w:rsidRPr="00371DBA">
        <w:rPr>
          <w:rFonts w:ascii="Arial" w:eastAsia="Times New Roman" w:hAnsi="Arial" w:cs="Arial"/>
          <w:sz w:val="20"/>
          <w:szCs w:val="20"/>
        </w:rPr>
        <w:t xml:space="preserve"> rules and regulations for the administration and enforcement of this section. An insurance company third party biller agent or adjuster for such insurance company violating this section shall be punishable by a fine of not less than $300.00 </w:t>
      </w:r>
      <w:proofErr w:type="gramStart"/>
      <w:r w:rsidRPr="00371DBA">
        <w:rPr>
          <w:rFonts w:ascii="Arial" w:eastAsia="Times New Roman" w:hAnsi="Arial" w:cs="Arial"/>
          <w:sz w:val="20"/>
          <w:szCs w:val="20"/>
        </w:rPr>
        <w:t>nor</w:t>
      </w:r>
      <w:proofErr w:type="gramEnd"/>
      <w:r w:rsidRPr="00371DBA">
        <w:rPr>
          <w:rFonts w:ascii="Arial" w:eastAsia="Times New Roman" w:hAnsi="Arial" w:cs="Arial"/>
          <w:sz w:val="20"/>
          <w:szCs w:val="20"/>
        </w:rPr>
        <w:t xml:space="preserve"> more than $500.00 for each incident. The fine shall be collected by the Division of Insurance and deposited in a retained revenue account to be used by the division to carry out the enforcement of this act. Furthermore the division of insurance shall create and make available forms for reporting such violation of this section. Any violations of this chapter are subject to the provisions of chapter 93A.   </w:t>
      </w:r>
    </w:p>
    <w:p w:rsidR="00B723AA" w:rsidRPr="00371DBA" w:rsidRDefault="00B723AA" w:rsidP="00B723AA">
      <w:pPr>
        <w:spacing w:before="100" w:beforeAutospacing="1" w:after="100" w:afterAutospacing="1"/>
        <w:rPr>
          <w:rFonts w:ascii="Arial" w:eastAsia="Times New Roman" w:hAnsi="Arial" w:cs="Arial"/>
          <w:sz w:val="20"/>
          <w:szCs w:val="20"/>
        </w:rPr>
      </w:pPr>
      <w:r w:rsidRPr="00371DBA">
        <w:rPr>
          <w:rFonts w:ascii="Arial" w:eastAsia="Times New Roman" w:hAnsi="Arial" w:cs="Arial"/>
          <w:sz w:val="20"/>
          <w:szCs w:val="20"/>
        </w:rPr>
        <w:t xml:space="preserve">   </w:t>
      </w:r>
    </w:p>
    <w:p w:rsidR="007746CE" w:rsidRDefault="007746CE">
      <w:pPr>
        <w:spacing w:line="336" w:lineRule="auto"/>
      </w:pPr>
    </w:p>
    <w:sectPr w:rsidR="007746CE" w:rsidSect="007746C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746CE"/>
    <w:rsid w:val="007746CE"/>
    <w:rsid w:val="00B723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3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AA"/>
    <w:rPr>
      <w:rFonts w:ascii="Tahoma" w:hAnsi="Tahoma" w:cs="Tahoma"/>
      <w:sz w:val="16"/>
      <w:szCs w:val="16"/>
    </w:rPr>
  </w:style>
  <w:style w:type="character" w:styleId="LineNumber">
    <w:name w:val="line number"/>
    <w:basedOn w:val="DefaultParagraphFont"/>
    <w:uiPriority w:val="99"/>
    <w:semiHidden/>
    <w:unhideWhenUsed/>
    <w:rsid w:val="00B723A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4759</Characters>
  <Application>Microsoft Office Word</Application>
  <DocSecurity>0</DocSecurity>
  <Lines>39</Lines>
  <Paragraphs>11</Paragraphs>
  <ScaleCrop>false</ScaleCrop>
  <Company>LEG</Company>
  <LinksUpToDate>false</LinksUpToDate>
  <CharactersWithSpaces>5582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ellen spring</cp:lastModifiedBy>
  <cp:revision>2</cp:revision>
  <dcterms:created xsi:type="dcterms:W3CDTF">2009-01-13T23:36:00Z</dcterms:created>
  <dcterms:modified xsi:type="dcterms:W3CDTF">2009-01-13T23:37:00Z</dcterms:modified>
</cp:coreProperties>
</file>