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35C" w:rsidRDefault="00377F17">
      <w:pPr>
        <w:suppressLineNumbers/>
        <w:spacing w:after="2"/>
        <w:jc w:val="center"/>
      </w:pPr>
      <w:r>
        <w:rPr>
          <w:rFonts w:ascii="Arial"/>
          <w:sz w:val="18"/>
        </w:rPr>
        <w:t>HOUSE DOCKET, NO.         FILED ON: 1/15/2009</w:t>
      </w:r>
    </w:p>
    <w:p w:rsidR="00E0535C" w:rsidRDefault="00377F1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77F17" w:rsidP="00DB534B">
            <w:pPr>
              <w:suppressLineNumbers/>
              <w:jc w:val="right"/>
              <w:rPr>
                <w:b/>
                <w:sz w:val="28"/>
              </w:rPr>
            </w:pPr>
          </w:p>
        </w:tc>
      </w:tr>
    </w:tbl>
    <w:p w:rsidR="00E0535C" w:rsidRDefault="00377F17">
      <w:pPr>
        <w:suppressLineNumbers/>
        <w:spacing w:before="2" w:after="2"/>
        <w:jc w:val="center"/>
      </w:pPr>
      <w:r>
        <w:rPr>
          <w:rFonts w:ascii="Old English Text MT"/>
          <w:sz w:val="32"/>
        </w:rPr>
        <w:t>The Commonwealth of Massachusetts</w:t>
      </w:r>
    </w:p>
    <w:p w:rsidR="00E0535C" w:rsidRDefault="00377F17">
      <w:pPr>
        <w:suppressLineNumbers/>
        <w:spacing w:after="2"/>
        <w:jc w:val="center"/>
      </w:pPr>
      <w:r>
        <w:rPr>
          <w:rFonts w:ascii="Times New Roman"/>
          <w:b/>
          <w:sz w:val="32"/>
          <w:vertAlign w:val="superscript"/>
        </w:rPr>
        <w:t>_______________</w:t>
      </w:r>
    </w:p>
    <w:p w:rsidR="00E0535C" w:rsidRDefault="00377F17">
      <w:pPr>
        <w:suppressLineNumbers/>
        <w:spacing w:before="2"/>
        <w:jc w:val="center"/>
      </w:pPr>
      <w:r>
        <w:rPr>
          <w:rFonts w:ascii="Times New Roman"/>
          <w:sz w:val="20"/>
        </w:rPr>
        <w:t>PRESENTED BY:</w:t>
      </w:r>
    </w:p>
    <w:p w:rsidR="00E0535C" w:rsidRDefault="00377F17">
      <w:pPr>
        <w:suppressLineNumbers/>
        <w:spacing w:after="2"/>
        <w:jc w:val="center"/>
      </w:pPr>
      <w:r>
        <w:rPr>
          <w:rFonts w:ascii="Times New Roman"/>
          <w:b/>
          <w:sz w:val="24"/>
        </w:rPr>
        <w:t>Joyce A. Spiliotis</w:t>
      </w:r>
    </w:p>
    <w:p w:rsidR="00E0535C" w:rsidRDefault="00377F17">
      <w:pPr>
        <w:suppressLineNumbers/>
        <w:jc w:val="center"/>
      </w:pPr>
      <w:r>
        <w:rPr>
          <w:rFonts w:ascii="Times New Roman"/>
          <w:b/>
          <w:sz w:val="32"/>
          <w:vertAlign w:val="superscript"/>
        </w:rPr>
        <w:t>_______________</w:t>
      </w:r>
    </w:p>
    <w:p w:rsidR="00E0535C" w:rsidRDefault="00377F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0535C" w:rsidRDefault="00377F17">
      <w:pPr>
        <w:suppressLineNumbers/>
      </w:pPr>
      <w:r>
        <w:rPr>
          <w:rFonts w:ascii="Times New Roman"/>
          <w:sz w:val="20"/>
        </w:rPr>
        <w:tab/>
        <w:t>The undersigned legislators and/or citizens respectfully petition for the passage of the accompanying bill:</w:t>
      </w:r>
    </w:p>
    <w:p w:rsidR="00E0535C" w:rsidRDefault="00377F17">
      <w:pPr>
        <w:suppressLineNumbers/>
        <w:spacing w:after="2"/>
        <w:jc w:val="center"/>
      </w:pPr>
      <w:r>
        <w:rPr>
          <w:rFonts w:ascii="Times New Roman"/>
          <w:sz w:val="24"/>
        </w:rPr>
        <w:t xml:space="preserve">An </w:t>
      </w:r>
      <w:proofErr w:type="gramStart"/>
      <w:r>
        <w:rPr>
          <w:rFonts w:ascii="Times New Roman"/>
          <w:sz w:val="24"/>
        </w:rPr>
        <w:t>Act  Establishing</w:t>
      </w:r>
      <w:proofErr w:type="gramEnd"/>
      <w:r>
        <w:rPr>
          <w:rFonts w:ascii="Times New Roman"/>
          <w:sz w:val="24"/>
        </w:rPr>
        <w:t xml:space="preserve"> the Ess</w:t>
      </w:r>
      <w:r>
        <w:rPr>
          <w:rFonts w:ascii="Times New Roman"/>
          <w:sz w:val="24"/>
        </w:rPr>
        <w:t>ex County Commission on the Status of Women.</w:t>
      </w:r>
    </w:p>
    <w:p w:rsidR="00E0535C" w:rsidRDefault="00377F17">
      <w:pPr>
        <w:suppressLineNumbers/>
        <w:spacing w:after="2"/>
        <w:jc w:val="center"/>
      </w:pPr>
      <w:r>
        <w:rPr>
          <w:rFonts w:ascii="Times New Roman"/>
          <w:b/>
          <w:sz w:val="32"/>
          <w:vertAlign w:val="superscript"/>
        </w:rPr>
        <w:t>_______________</w:t>
      </w:r>
    </w:p>
    <w:p w:rsidR="00E0535C" w:rsidRDefault="00377F17">
      <w:pPr>
        <w:suppressLineNumbers/>
        <w:jc w:val="center"/>
      </w:pPr>
      <w:r>
        <w:rPr>
          <w:rFonts w:ascii="Times New Roman"/>
          <w:sz w:val="20"/>
        </w:rPr>
        <w:t>PETITION OF:</w:t>
      </w:r>
    </w:p>
    <w:p w:rsidR="00E0535C" w:rsidRDefault="00E0535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0535C">
            <w:tblPrEx>
              <w:tblCellMar>
                <w:top w:w="0" w:type="dxa"/>
                <w:bottom w:w="0" w:type="dxa"/>
              </w:tblCellMar>
            </w:tblPrEx>
            <w:tc>
              <w:tcPr>
                <w:tcW w:w="4500" w:type="dxa"/>
                <w:tcBorders>
                  <w:top w:val="nil"/>
                  <w:bottom w:val="single" w:sz="4" w:space="0" w:color="auto"/>
                  <w:right w:val="single" w:sz="4" w:space="0" w:color="auto"/>
                </w:tcBorders>
              </w:tcPr>
              <w:p w:rsidR="00E0535C" w:rsidRDefault="00377F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0535C" w:rsidRDefault="00377F17">
                <w:pPr>
                  <w:suppressLineNumbers/>
                  <w:spacing w:after="2"/>
                  <w:rPr>
                    <w:smallCaps/>
                  </w:rPr>
                </w:pPr>
                <w:r>
                  <w:rPr>
                    <w:rFonts w:ascii="Times New Roman"/>
                    <w:smallCaps/>
                    <w:sz w:val="24"/>
                  </w:rPr>
                  <w:t>District/Address:</w:t>
                </w:r>
              </w:p>
            </w:tc>
          </w:tr>
          <w:tr w:rsidR="00E0535C">
            <w:tblPrEx>
              <w:tblCellMar>
                <w:top w:w="0" w:type="dxa"/>
                <w:bottom w:w="0" w:type="dxa"/>
              </w:tblCellMar>
            </w:tblPrEx>
            <w:tc>
              <w:tcPr>
                <w:tcW w:w="4500" w:type="dxa"/>
              </w:tcPr>
              <w:p w:rsidR="00E0535C" w:rsidRDefault="00377F17">
                <w:pPr>
                  <w:suppressLineNumbers/>
                  <w:spacing w:after="2"/>
                  <w:rPr>
                    <w:rFonts w:ascii="Times New Roman"/>
                  </w:rPr>
                </w:pPr>
                <w:r>
                  <w:rPr>
                    <w:rFonts w:ascii="Times New Roman"/>
                  </w:rPr>
                  <w:t>Joyce A. Spiliotis</w:t>
                </w:r>
              </w:p>
            </w:tc>
            <w:tc>
              <w:tcPr>
                <w:tcW w:w="4500" w:type="dxa"/>
              </w:tcPr>
              <w:p w:rsidR="00E0535C" w:rsidRDefault="00377F17">
                <w:pPr>
                  <w:suppressLineNumbers/>
                  <w:spacing w:after="2"/>
                  <w:rPr>
                    <w:rFonts w:ascii="Times New Roman"/>
                  </w:rPr>
                </w:pPr>
                <w:r>
                  <w:rPr>
                    <w:rFonts w:ascii="Times New Roman"/>
                  </w:rPr>
                  <w:t>12th Essex</w:t>
                </w:r>
              </w:p>
            </w:tc>
          </w:tr>
        </w:tbl>
      </w:sdtContent>
    </w:sdt>
    <w:p w:rsidR="00E0535C" w:rsidRDefault="00377F17">
      <w:pPr>
        <w:suppressLineNumbers/>
      </w:pPr>
      <w:r>
        <w:br w:type="page"/>
      </w:r>
    </w:p>
    <w:p w:rsidR="00E0535C" w:rsidRDefault="00377F17">
      <w:pPr>
        <w:suppressLineNumbers/>
        <w:spacing w:before="2" w:after="2"/>
        <w:jc w:val="center"/>
      </w:pPr>
      <w:r>
        <w:rPr>
          <w:rFonts w:ascii="Old English Text MT"/>
          <w:sz w:val="32"/>
        </w:rPr>
        <w:lastRenderedPageBreak/>
        <w:t>The Commonwealth of Massachusetts</w:t>
      </w:r>
      <w:r>
        <w:rPr>
          <w:rFonts w:ascii="Old English Text MT"/>
          <w:sz w:val="32"/>
        </w:rPr>
        <w:br/>
      </w:r>
    </w:p>
    <w:p w:rsidR="00E0535C" w:rsidRDefault="00377F17">
      <w:pPr>
        <w:suppressLineNumbers/>
        <w:spacing w:after="2"/>
        <w:jc w:val="center"/>
      </w:pPr>
      <w:r>
        <w:rPr>
          <w:rFonts w:ascii="Times New Roman"/>
          <w:b/>
          <w:sz w:val="24"/>
          <w:vertAlign w:val="superscript"/>
        </w:rPr>
        <w:t>_______________</w:t>
      </w:r>
    </w:p>
    <w:p w:rsidR="00E0535C" w:rsidRDefault="00377F17">
      <w:pPr>
        <w:suppressLineNumbers/>
        <w:spacing w:after="2"/>
        <w:jc w:val="center"/>
      </w:pPr>
      <w:r>
        <w:rPr>
          <w:rFonts w:ascii="Times New Roman"/>
          <w:b/>
          <w:sz w:val="18"/>
        </w:rPr>
        <w:t>In the Year Two Thousand and Nine</w:t>
      </w:r>
    </w:p>
    <w:p w:rsidR="00E0535C" w:rsidRDefault="00377F17">
      <w:pPr>
        <w:suppressLineNumbers/>
        <w:spacing w:after="2"/>
        <w:jc w:val="center"/>
      </w:pPr>
      <w:r>
        <w:rPr>
          <w:rFonts w:ascii="Times New Roman"/>
          <w:b/>
          <w:sz w:val="24"/>
          <w:vertAlign w:val="superscript"/>
        </w:rPr>
        <w:t>_______________</w:t>
      </w:r>
    </w:p>
    <w:p w:rsidR="00E0535C" w:rsidRDefault="00377F17">
      <w:pPr>
        <w:suppressLineNumbers/>
        <w:spacing w:after="2"/>
      </w:pPr>
      <w:r>
        <w:rPr>
          <w:sz w:val="14"/>
        </w:rPr>
        <w:br/>
      </w:r>
      <w:r>
        <w:br/>
      </w:r>
    </w:p>
    <w:p w:rsidR="00E0535C" w:rsidRDefault="00377F17">
      <w:pPr>
        <w:suppressLineNumbers/>
      </w:pPr>
      <w:r>
        <w:rPr>
          <w:rFonts w:ascii="Times New Roman"/>
          <w:smallCaps/>
          <w:sz w:val="28"/>
        </w:rPr>
        <w:t xml:space="preserve">An </w:t>
      </w:r>
      <w:proofErr w:type="gramStart"/>
      <w:r>
        <w:rPr>
          <w:rFonts w:ascii="Times New Roman"/>
          <w:smallCaps/>
          <w:sz w:val="28"/>
        </w:rPr>
        <w:t>Act  Establishing</w:t>
      </w:r>
      <w:proofErr w:type="gramEnd"/>
      <w:r>
        <w:rPr>
          <w:rFonts w:ascii="Times New Roman"/>
          <w:smallCaps/>
          <w:sz w:val="28"/>
        </w:rPr>
        <w:t xml:space="preserve"> the Essex County Commission on the Status of Women.</w:t>
      </w:r>
      <w:r>
        <w:br/>
      </w:r>
      <w:r>
        <w:br/>
      </w:r>
      <w:r>
        <w:br/>
      </w:r>
    </w:p>
    <w:p w:rsidR="00E0535C" w:rsidRDefault="00377F1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77F17" w:rsidRPr="00F52E04" w:rsidRDefault="00377F17" w:rsidP="00377F17">
      <w:pPr>
        <w:spacing w:before="100" w:beforeAutospacing="1" w:after="100" w:afterAutospacing="1" w:line="480" w:lineRule="auto"/>
        <w:rPr>
          <w:rFonts w:ascii="Times New Roman" w:eastAsia="Times New Roman" w:hAnsi="Times New Roman"/>
          <w:sz w:val="24"/>
          <w:szCs w:val="24"/>
        </w:rPr>
      </w:pPr>
      <w:r>
        <w:rPr>
          <w:rFonts w:ascii="Times New Roman"/>
        </w:rPr>
        <w:tab/>
      </w:r>
      <w:proofErr w:type="gramStart"/>
      <w:r w:rsidRPr="00F52E04">
        <w:rPr>
          <w:rFonts w:ascii="Times New Roman" w:eastAsia="Times New Roman" w:hAnsi="Times New Roman"/>
          <w:sz w:val="24"/>
          <w:szCs w:val="24"/>
        </w:rPr>
        <w:t>SECTION 1.</w:t>
      </w:r>
      <w:proofErr w:type="gramEnd"/>
      <w:r w:rsidRPr="00F52E04">
        <w:rPr>
          <w:rFonts w:ascii="Times New Roman" w:eastAsia="Times New Roman" w:hAnsi="Times New Roman"/>
          <w:sz w:val="24"/>
          <w:szCs w:val="24"/>
        </w:rPr>
        <w:t xml:space="preserve"> </w:t>
      </w:r>
      <w:r>
        <w:rPr>
          <w:rFonts w:ascii="TimesNewRoman" w:eastAsia="Times New Roman" w:hAnsi="TimesNewRoman"/>
          <w:sz w:val="24"/>
          <w:szCs w:val="24"/>
        </w:rPr>
        <w:t>Section 66 of C</w:t>
      </w:r>
      <w:r w:rsidRPr="00F52E04">
        <w:rPr>
          <w:rFonts w:ascii="TimesNewRoman" w:eastAsia="Times New Roman" w:hAnsi="TimesNewRoman"/>
          <w:sz w:val="24"/>
          <w:szCs w:val="24"/>
        </w:rPr>
        <w:t>hapter 3 of the General Laws, as appearing in the 2000 Official Edition, is hereby amended by inserting after the word "necessary", in line 61, the following words:- (g) to appoint members to regional chapters of the commission.</w:t>
      </w:r>
    </w:p>
    <w:p w:rsidR="00377F17" w:rsidRPr="00F52E04" w:rsidRDefault="00377F17" w:rsidP="00377F17">
      <w:pPr>
        <w:spacing w:before="100" w:beforeAutospacing="1" w:after="100" w:afterAutospacing="1" w:line="480" w:lineRule="auto"/>
        <w:rPr>
          <w:rFonts w:ascii="Times New Roman" w:eastAsia="Times New Roman" w:hAnsi="Times New Roman"/>
          <w:sz w:val="24"/>
          <w:szCs w:val="24"/>
        </w:rPr>
      </w:pPr>
      <w:proofErr w:type="gramStart"/>
      <w:r w:rsidRPr="00F52E04">
        <w:rPr>
          <w:rFonts w:ascii="TimesNewRoman" w:eastAsia="Times New Roman" w:hAnsi="TimesNewRoman"/>
          <w:sz w:val="24"/>
          <w:szCs w:val="24"/>
        </w:rPr>
        <w:t>SECTION 2.</w:t>
      </w:r>
      <w:proofErr w:type="gramEnd"/>
      <w:r w:rsidRPr="00F52E04">
        <w:rPr>
          <w:rFonts w:ascii="TimesNewRoman" w:eastAsia="Times New Roman" w:hAnsi="TimesNewRoman"/>
          <w:sz w:val="24"/>
          <w:szCs w:val="24"/>
        </w:rPr>
        <w:t xml:space="preserve"> There is established a permanent commission on the status of women in </w:t>
      </w:r>
      <w:r>
        <w:rPr>
          <w:rFonts w:ascii="TimesNewRoman" w:eastAsia="Times New Roman" w:hAnsi="TimesNewRoman"/>
          <w:sz w:val="24"/>
          <w:szCs w:val="24"/>
        </w:rPr>
        <w:t xml:space="preserve">Essex </w:t>
      </w:r>
      <w:r w:rsidRPr="00F52E04">
        <w:rPr>
          <w:rFonts w:ascii="TimesNewRoman" w:eastAsia="Times New Roman" w:hAnsi="TimesNewRoman"/>
          <w:sz w:val="24"/>
          <w:szCs w:val="24"/>
        </w:rPr>
        <w:t xml:space="preserve">county consisting of 9 persons who are to be appointed by the Massachusetts Commission on the Status of Women. The commission shall conduct an ongoing study of all matters concerning women in </w:t>
      </w:r>
      <w:r>
        <w:rPr>
          <w:rFonts w:ascii="TimesNewRoman" w:eastAsia="Times New Roman" w:hAnsi="TimesNewRoman"/>
          <w:sz w:val="24"/>
          <w:szCs w:val="24"/>
        </w:rPr>
        <w:t xml:space="preserve">Essex </w:t>
      </w:r>
      <w:proofErr w:type="gramStart"/>
      <w:r w:rsidRPr="00F52E04">
        <w:rPr>
          <w:rFonts w:ascii="TimesNewRoman" w:eastAsia="Times New Roman" w:hAnsi="TimesNewRoman"/>
          <w:sz w:val="24"/>
          <w:szCs w:val="24"/>
        </w:rPr>
        <w:t>county</w:t>
      </w:r>
      <w:proofErr w:type="gramEnd"/>
      <w:r w:rsidRPr="00F52E04">
        <w:rPr>
          <w:rFonts w:ascii="TimesNewRoman" w:eastAsia="Times New Roman" w:hAnsi="TimesNewRoman"/>
          <w:sz w:val="24"/>
          <w:szCs w:val="24"/>
        </w:rPr>
        <w:t xml:space="preserve">. The commission shall report their findings to the Massachusetts Commission on the Status of Women annually, on or before June 2, and recommend solutions to the problems facing the women of </w:t>
      </w:r>
      <w:r>
        <w:rPr>
          <w:rFonts w:ascii="TimesNewRoman" w:eastAsia="Times New Roman" w:hAnsi="TimesNewRoman"/>
          <w:sz w:val="24"/>
          <w:szCs w:val="24"/>
        </w:rPr>
        <w:t xml:space="preserve">Essex </w:t>
      </w:r>
      <w:proofErr w:type="gramStart"/>
      <w:r w:rsidRPr="00F52E04">
        <w:rPr>
          <w:rFonts w:ascii="TimesNewRoman" w:eastAsia="Times New Roman" w:hAnsi="TimesNewRoman"/>
          <w:sz w:val="24"/>
          <w:szCs w:val="24"/>
        </w:rPr>
        <w:t>county</w:t>
      </w:r>
      <w:proofErr w:type="gramEnd"/>
      <w:r w:rsidRPr="00F52E04">
        <w:rPr>
          <w:rFonts w:ascii="TimesNewRoman" w:eastAsia="Times New Roman" w:hAnsi="TimesNewRoman"/>
          <w:sz w:val="24"/>
          <w:szCs w:val="24"/>
        </w:rPr>
        <w:t xml:space="preserve">. The Massachusetts Commission on the Status of Women shall make such appointments to the </w:t>
      </w:r>
      <w:r>
        <w:rPr>
          <w:rFonts w:ascii="TimesNewRoman" w:eastAsia="Times New Roman" w:hAnsi="TimesNewRoman"/>
          <w:sz w:val="24"/>
          <w:szCs w:val="24"/>
        </w:rPr>
        <w:t>Essex</w:t>
      </w:r>
      <w:r w:rsidRPr="00F52E04">
        <w:rPr>
          <w:rFonts w:ascii="TimesNewRoman" w:eastAsia="Times New Roman" w:hAnsi="TimesNewRoman"/>
          <w:sz w:val="24"/>
          <w:szCs w:val="24"/>
        </w:rPr>
        <w:t xml:space="preserve"> commission from a pool of applicants who reside in </w:t>
      </w:r>
      <w:r>
        <w:rPr>
          <w:rFonts w:ascii="TimesNewRoman" w:eastAsia="Times New Roman" w:hAnsi="TimesNewRoman"/>
          <w:sz w:val="24"/>
          <w:szCs w:val="24"/>
        </w:rPr>
        <w:t>Essex</w:t>
      </w:r>
      <w:r w:rsidRPr="00F52E04">
        <w:rPr>
          <w:rFonts w:ascii="TimesNewRoman" w:eastAsia="Times New Roman" w:hAnsi="TimesNewRoman"/>
          <w:sz w:val="24"/>
          <w:szCs w:val="24"/>
        </w:rPr>
        <w:t xml:space="preserve"> </w:t>
      </w:r>
      <w:proofErr w:type="gramStart"/>
      <w:r w:rsidRPr="00F52E04">
        <w:rPr>
          <w:rFonts w:ascii="TimesNewRoman" w:eastAsia="Times New Roman" w:hAnsi="TimesNewRoman"/>
          <w:sz w:val="24"/>
          <w:szCs w:val="24"/>
        </w:rPr>
        <w:t>county</w:t>
      </w:r>
      <w:proofErr w:type="gramEnd"/>
      <w:r w:rsidRPr="00F52E04">
        <w:rPr>
          <w:rFonts w:ascii="TimesNewRoman" w:eastAsia="Times New Roman" w:hAnsi="TimesNewRoman"/>
          <w:sz w:val="24"/>
          <w:szCs w:val="24"/>
        </w:rPr>
        <w:t xml:space="preserve">. (1) Members shall serve a term of 3 years and until their successors are appointed. Commissioners may be reappointed for 2 consecutive terms. After the completion of 2 consecutive terms, former commissioners may reapply to serve on the commission after a year </w:t>
      </w:r>
      <w:r w:rsidRPr="00F52E04">
        <w:rPr>
          <w:rFonts w:ascii="TimesNewRoman" w:eastAsia="Times New Roman" w:hAnsi="TimesNewRoman"/>
          <w:sz w:val="24"/>
          <w:szCs w:val="24"/>
        </w:rPr>
        <w:lastRenderedPageBreak/>
        <w:t xml:space="preserve">has passed since their last term. The initial members of the </w:t>
      </w:r>
      <w:r>
        <w:rPr>
          <w:rFonts w:ascii="TimesNewRoman" w:eastAsia="Times New Roman" w:hAnsi="TimesNewRoman"/>
          <w:sz w:val="24"/>
          <w:szCs w:val="24"/>
        </w:rPr>
        <w:t>Essex</w:t>
      </w:r>
      <w:r w:rsidRPr="00F52E04">
        <w:rPr>
          <w:rFonts w:ascii="TimesNewRoman" w:eastAsia="Times New Roman" w:hAnsi="TimesNewRoman"/>
          <w:sz w:val="24"/>
          <w:szCs w:val="24"/>
        </w:rPr>
        <w:t xml:space="preserve"> County Commission on the Status of Women shall be appointed for the following terms: 3 members for a term of one year, 3 members for a term of two years, and 3 members for a term of 3 years. (2) Vacancies in the membership of the commission shall be filled by the Massachusetts Commission on the Status of Women for the balance of the unexpired term. (3) Appointments by the Massachusetts Commission on the</w:t>
      </w:r>
      <w:r>
        <w:rPr>
          <w:rFonts w:ascii="TimesNewRoman" w:eastAsia="Times New Roman" w:hAnsi="TimesNewRoman"/>
          <w:sz w:val="24"/>
          <w:szCs w:val="24"/>
        </w:rPr>
        <w:t xml:space="preserve"> </w:t>
      </w:r>
      <w:r w:rsidRPr="00F52E04">
        <w:rPr>
          <w:rFonts w:ascii="TimesNewRoman" w:eastAsia="Times New Roman" w:hAnsi="TimesNewRoman"/>
          <w:sz w:val="24"/>
          <w:szCs w:val="24"/>
        </w:rPr>
        <w:t xml:space="preserve">Status of Women to the </w:t>
      </w:r>
      <w:r>
        <w:rPr>
          <w:rFonts w:ascii="TimesNewRoman" w:eastAsia="Times New Roman" w:hAnsi="TimesNewRoman"/>
          <w:sz w:val="24"/>
          <w:szCs w:val="24"/>
        </w:rPr>
        <w:t>Essex</w:t>
      </w:r>
      <w:r w:rsidRPr="00F52E04">
        <w:rPr>
          <w:rFonts w:ascii="TimesNewRoman" w:eastAsia="Times New Roman" w:hAnsi="TimesNewRoman"/>
          <w:sz w:val="24"/>
          <w:szCs w:val="24"/>
        </w:rPr>
        <w:t xml:space="preserve"> County Commission on the Status of Women shall be made in consultation with women's organizations. Nominations shall be solicited between August 1 and September 16 of each year through an open application that is widely distributed throughout </w:t>
      </w:r>
      <w:r>
        <w:rPr>
          <w:rFonts w:ascii="TimesNewRoman" w:eastAsia="Times New Roman" w:hAnsi="TimesNewRoman"/>
          <w:sz w:val="24"/>
          <w:szCs w:val="24"/>
        </w:rPr>
        <w:t>Essex</w:t>
      </w:r>
      <w:r w:rsidRPr="00F52E04">
        <w:rPr>
          <w:rFonts w:ascii="TimesNewRoman" w:eastAsia="Times New Roman" w:hAnsi="TimesNewRoman"/>
          <w:sz w:val="24"/>
          <w:szCs w:val="24"/>
        </w:rPr>
        <w:t xml:space="preserve"> </w:t>
      </w:r>
      <w:proofErr w:type="gramStart"/>
      <w:r w:rsidRPr="00F52E04">
        <w:rPr>
          <w:rFonts w:ascii="TimesNewRoman" w:eastAsia="Times New Roman" w:hAnsi="TimesNewRoman"/>
          <w:sz w:val="24"/>
          <w:szCs w:val="24"/>
        </w:rPr>
        <w:t>county</w:t>
      </w:r>
      <w:proofErr w:type="gramEnd"/>
      <w:r w:rsidRPr="00F52E04">
        <w:rPr>
          <w:rFonts w:ascii="TimesNewRoman" w:eastAsia="Times New Roman" w:hAnsi="TimesNewRoman"/>
          <w:sz w:val="24"/>
          <w:szCs w:val="24"/>
        </w:rPr>
        <w:t xml:space="preserve">. Members of the commission should be diverse and represent different towns and municipalities in </w:t>
      </w:r>
      <w:r>
        <w:rPr>
          <w:rFonts w:ascii="TimesNewRoman" w:eastAsia="Times New Roman" w:hAnsi="TimesNewRoman"/>
          <w:sz w:val="24"/>
          <w:szCs w:val="24"/>
        </w:rPr>
        <w:t>Essex</w:t>
      </w:r>
      <w:r w:rsidRPr="00F52E04">
        <w:rPr>
          <w:rFonts w:ascii="TimesNewRoman" w:eastAsia="Times New Roman" w:hAnsi="TimesNewRoman"/>
          <w:sz w:val="24"/>
          <w:szCs w:val="24"/>
        </w:rPr>
        <w:t xml:space="preserve"> </w:t>
      </w:r>
      <w:proofErr w:type="gramStart"/>
      <w:r w:rsidRPr="00F52E04">
        <w:rPr>
          <w:rFonts w:ascii="TimesNewRoman" w:eastAsia="Times New Roman" w:hAnsi="TimesNewRoman"/>
          <w:sz w:val="24"/>
          <w:szCs w:val="24"/>
        </w:rPr>
        <w:t>county</w:t>
      </w:r>
      <w:proofErr w:type="gramEnd"/>
      <w:r w:rsidRPr="00F52E04">
        <w:rPr>
          <w:rFonts w:ascii="TimesNewRoman" w:eastAsia="Times New Roman" w:hAnsi="TimesNewRoman"/>
          <w:sz w:val="24"/>
          <w:szCs w:val="24"/>
        </w:rPr>
        <w:t>. (4) Members shall serve on the commission as volunteers and will not be compensated. (5) The commission shall elect from among its members a chair, a vice chair, a treasurer and any other officers it deems necessary.</w:t>
      </w:r>
    </w:p>
    <w:p w:rsidR="00E0535C" w:rsidRDefault="00E0535C">
      <w:pPr>
        <w:spacing w:line="336" w:lineRule="auto"/>
      </w:pPr>
    </w:p>
    <w:sectPr w:rsidR="00E0535C" w:rsidSect="00E0535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535C"/>
    <w:rsid w:val="00377F17"/>
    <w:rsid w:val="00E05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F17"/>
    <w:rPr>
      <w:rFonts w:ascii="Tahoma" w:hAnsi="Tahoma" w:cs="Tahoma"/>
      <w:sz w:val="16"/>
      <w:szCs w:val="16"/>
    </w:rPr>
  </w:style>
  <w:style w:type="character" w:styleId="LineNumber">
    <w:name w:val="line number"/>
    <w:basedOn w:val="DefaultParagraphFont"/>
    <w:uiPriority w:val="99"/>
    <w:semiHidden/>
    <w:unhideWhenUsed/>
    <w:rsid w:val="00377F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472</Words>
  <Characters>2692</Characters>
  <Application>Microsoft Office Word</Application>
  <DocSecurity>0</DocSecurity>
  <Lines>22</Lines>
  <Paragraphs>6</Paragraphs>
  <ScaleCrop>false</ScaleCrop>
  <Company>LEG</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2009-01-15T16:56:00Z</dcterms:created>
  <dcterms:modified xsi:type="dcterms:W3CDTF">2009-01-15T16:57:00Z</dcterms:modified>
</cp:coreProperties>
</file>