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C21" w:rsidRDefault="000D5C2D">
      <w:pPr>
        <w:suppressLineNumbers/>
        <w:spacing w:after="2"/>
        <w:jc w:val="center"/>
      </w:pPr>
      <w:r>
        <w:rPr>
          <w:rFonts w:ascii="Arial"/>
          <w:sz w:val="18"/>
        </w:rPr>
        <w:t>HOUSE DOCKET, NO.         FILED ON: 1/12/2009</w:t>
      </w:r>
    </w:p>
    <w:p w:rsidR="00957C21" w:rsidRDefault="000D5C2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C4E48" w:rsidP="00DB534B">
            <w:pPr>
              <w:suppressLineNumbers/>
              <w:jc w:val="right"/>
              <w:rPr>
                <w:b/>
                <w:sz w:val="28"/>
              </w:rPr>
            </w:pPr>
          </w:p>
        </w:tc>
      </w:tr>
    </w:tbl>
    <w:p w:rsidR="00957C21" w:rsidRDefault="000D5C2D">
      <w:pPr>
        <w:suppressLineNumbers/>
        <w:spacing w:before="2" w:after="2"/>
        <w:jc w:val="center"/>
      </w:pPr>
      <w:r>
        <w:rPr>
          <w:rFonts w:ascii="Old English Text MT"/>
          <w:sz w:val="32"/>
        </w:rPr>
        <w:t>The Commonwealth of Massachusetts</w:t>
      </w:r>
    </w:p>
    <w:p w:rsidR="00957C21" w:rsidRDefault="000D5C2D">
      <w:pPr>
        <w:suppressLineNumbers/>
        <w:spacing w:after="2"/>
        <w:jc w:val="center"/>
      </w:pPr>
      <w:r>
        <w:rPr>
          <w:rFonts w:ascii="Times New Roman"/>
          <w:b/>
          <w:sz w:val="32"/>
          <w:vertAlign w:val="superscript"/>
        </w:rPr>
        <w:t>_______________</w:t>
      </w:r>
    </w:p>
    <w:p w:rsidR="00957C21" w:rsidRDefault="000D5C2D">
      <w:pPr>
        <w:suppressLineNumbers/>
        <w:spacing w:before="2"/>
        <w:jc w:val="center"/>
      </w:pPr>
      <w:r>
        <w:rPr>
          <w:rFonts w:ascii="Times New Roman"/>
          <w:sz w:val="20"/>
        </w:rPr>
        <w:t>PRESENTED BY:</w:t>
      </w:r>
    </w:p>
    <w:p w:rsidR="00957C21" w:rsidRDefault="000D5C2D">
      <w:pPr>
        <w:suppressLineNumbers/>
        <w:spacing w:after="2"/>
        <w:jc w:val="center"/>
      </w:pPr>
      <w:r>
        <w:rPr>
          <w:rFonts w:ascii="Times New Roman"/>
          <w:b/>
          <w:sz w:val="24"/>
        </w:rPr>
        <w:t>Theodore C. Speliotis</w:t>
      </w:r>
    </w:p>
    <w:p w:rsidR="00957C21" w:rsidRDefault="000D5C2D">
      <w:pPr>
        <w:suppressLineNumbers/>
        <w:jc w:val="center"/>
      </w:pPr>
      <w:r>
        <w:rPr>
          <w:rFonts w:ascii="Times New Roman"/>
          <w:b/>
          <w:sz w:val="32"/>
          <w:vertAlign w:val="superscript"/>
        </w:rPr>
        <w:t>_______________</w:t>
      </w:r>
    </w:p>
    <w:p w:rsidR="00957C21" w:rsidRDefault="000D5C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57C21" w:rsidRDefault="000D5C2D">
      <w:pPr>
        <w:suppressLineNumbers/>
      </w:pPr>
      <w:r>
        <w:rPr>
          <w:rFonts w:ascii="Times New Roman"/>
          <w:sz w:val="20"/>
        </w:rPr>
        <w:tab/>
        <w:t>The undersigned legislators and/or citizens respectfully petition for the passage of the accompanying bill:</w:t>
      </w:r>
    </w:p>
    <w:p w:rsidR="00957C21" w:rsidRDefault="000D5C2D">
      <w:pPr>
        <w:suppressLineNumbers/>
        <w:spacing w:after="2"/>
        <w:jc w:val="center"/>
      </w:pPr>
      <w:r>
        <w:rPr>
          <w:rFonts w:ascii="Times New Roman"/>
          <w:sz w:val="24"/>
        </w:rPr>
        <w:t xml:space="preserve">An Act relative to Lyme </w:t>
      </w:r>
      <w:proofErr w:type="gramStart"/>
      <w:r>
        <w:rPr>
          <w:rFonts w:ascii="Times New Roman"/>
          <w:sz w:val="24"/>
        </w:rPr>
        <w:t>Disease</w:t>
      </w:r>
      <w:proofErr w:type="gramEnd"/>
      <w:r>
        <w:rPr>
          <w:rFonts w:ascii="Times New Roman"/>
          <w:sz w:val="24"/>
        </w:rPr>
        <w:t xml:space="preserve"> treatment coverage.</w:t>
      </w:r>
    </w:p>
    <w:p w:rsidR="00957C21" w:rsidRDefault="000D5C2D">
      <w:pPr>
        <w:suppressLineNumbers/>
        <w:spacing w:after="2"/>
        <w:jc w:val="center"/>
      </w:pPr>
      <w:r>
        <w:rPr>
          <w:rFonts w:ascii="Times New Roman"/>
          <w:b/>
          <w:sz w:val="32"/>
          <w:vertAlign w:val="superscript"/>
        </w:rPr>
        <w:t>_______________</w:t>
      </w:r>
    </w:p>
    <w:p w:rsidR="00957C21" w:rsidRDefault="000D5C2D">
      <w:pPr>
        <w:suppressLineNumbers/>
        <w:jc w:val="center"/>
      </w:pPr>
      <w:r>
        <w:rPr>
          <w:rFonts w:ascii="Times New Roman"/>
          <w:sz w:val="20"/>
        </w:rPr>
        <w:t>PETITION OF:</w:t>
      </w:r>
    </w:p>
    <w:p w:rsidR="00957C21" w:rsidRDefault="00957C2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57C21">
            <w:tc>
              <w:tcPr>
                <w:tcW w:w="4500" w:type="dxa"/>
                <w:tcBorders>
                  <w:top w:val="nil"/>
                  <w:bottom w:val="single" w:sz="4" w:space="0" w:color="auto"/>
                  <w:right w:val="single" w:sz="4" w:space="0" w:color="auto"/>
                </w:tcBorders>
              </w:tcPr>
              <w:p w:rsidR="00957C21" w:rsidRDefault="000D5C2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57C21" w:rsidRDefault="000D5C2D">
                <w:pPr>
                  <w:suppressLineNumbers/>
                  <w:spacing w:after="2"/>
                  <w:rPr>
                    <w:smallCaps/>
                  </w:rPr>
                </w:pPr>
                <w:r>
                  <w:rPr>
                    <w:rFonts w:ascii="Times New Roman"/>
                    <w:smallCaps/>
                    <w:sz w:val="24"/>
                  </w:rPr>
                  <w:t>District/Address:</w:t>
                </w:r>
              </w:p>
            </w:tc>
          </w:tr>
          <w:tr w:rsidR="00957C21">
            <w:tc>
              <w:tcPr>
                <w:tcW w:w="4500" w:type="dxa"/>
              </w:tcPr>
              <w:p w:rsidR="00957C21" w:rsidRDefault="000D5C2D">
                <w:pPr>
                  <w:suppressLineNumbers/>
                  <w:spacing w:after="2"/>
                  <w:rPr>
                    <w:rFonts w:ascii="Times New Roman"/>
                  </w:rPr>
                </w:pPr>
                <w:r>
                  <w:rPr>
                    <w:rFonts w:ascii="Times New Roman"/>
                  </w:rPr>
                  <w:t>Theodore C. Speliotis</w:t>
                </w:r>
              </w:p>
            </w:tc>
            <w:tc>
              <w:tcPr>
                <w:tcW w:w="4500" w:type="dxa"/>
              </w:tcPr>
              <w:p w:rsidR="00957C21" w:rsidRDefault="000D5C2D">
                <w:pPr>
                  <w:suppressLineNumbers/>
                  <w:spacing w:after="2"/>
                  <w:rPr>
                    <w:rFonts w:ascii="Times New Roman"/>
                  </w:rPr>
                </w:pPr>
                <w:r>
                  <w:rPr>
                    <w:rFonts w:ascii="Times New Roman"/>
                  </w:rPr>
                  <w:t>13th Essex</w:t>
                </w:r>
              </w:p>
            </w:tc>
          </w:tr>
        </w:tbl>
      </w:sdtContent>
    </w:sdt>
    <w:p w:rsidR="00957C21" w:rsidRDefault="000D5C2D">
      <w:pPr>
        <w:suppressLineNumbers/>
      </w:pPr>
      <w:r>
        <w:br w:type="page"/>
      </w:r>
    </w:p>
    <w:p w:rsidR="00957C21" w:rsidRDefault="000D5C2D">
      <w:pPr>
        <w:suppressLineNumbers/>
        <w:jc w:val="center"/>
      </w:pPr>
      <w:r>
        <w:rPr>
          <w:rFonts w:ascii="Times New Roman"/>
          <w:sz w:val="24"/>
        </w:rPr>
        <w:lastRenderedPageBreak/>
        <w:t>[SIMILAR MATTER FILED IN PREVIOUS SESSION</w:t>
      </w:r>
      <w:r>
        <w:rPr>
          <w:rFonts w:ascii="Times New Roman"/>
          <w:sz w:val="24"/>
        </w:rPr>
        <w:br/>
        <w:t>SEE HOUSE, NO. 1081 OF 2007-2008.]</w:t>
      </w:r>
    </w:p>
    <w:p w:rsidR="00957C21" w:rsidRDefault="000D5C2D">
      <w:pPr>
        <w:suppressLineNumbers/>
        <w:spacing w:before="2" w:after="2"/>
        <w:jc w:val="center"/>
      </w:pPr>
      <w:r>
        <w:rPr>
          <w:rFonts w:ascii="Old English Text MT"/>
          <w:sz w:val="32"/>
        </w:rPr>
        <w:t>The Commonwealth of Massachusetts</w:t>
      </w:r>
      <w:r>
        <w:rPr>
          <w:rFonts w:ascii="Old English Text MT"/>
          <w:sz w:val="32"/>
        </w:rPr>
        <w:br/>
      </w:r>
    </w:p>
    <w:p w:rsidR="00957C21" w:rsidRDefault="000D5C2D">
      <w:pPr>
        <w:suppressLineNumbers/>
        <w:spacing w:after="2"/>
        <w:jc w:val="center"/>
      </w:pPr>
      <w:r>
        <w:rPr>
          <w:rFonts w:ascii="Times New Roman"/>
          <w:b/>
          <w:sz w:val="24"/>
          <w:vertAlign w:val="superscript"/>
        </w:rPr>
        <w:t>_______________</w:t>
      </w:r>
    </w:p>
    <w:p w:rsidR="00957C21" w:rsidRDefault="000D5C2D">
      <w:pPr>
        <w:suppressLineNumbers/>
        <w:spacing w:after="2"/>
        <w:jc w:val="center"/>
      </w:pPr>
      <w:r>
        <w:rPr>
          <w:rFonts w:ascii="Times New Roman"/>
          <w:b/>
          <w:sz w:val="18"/>
        </w:rPr>
        <w:t>In the Year Two Thousand and Nine</w:t>
      </w:r>
    </w:p>
    <w:p w:rsidR="00957C21" w:rsidRDefault="000D5C2D">
      <w:pPr>
        <w:suppressLineNumbers/>
        <w:spacing w:after="2"/>
        <w:jc w:val="center"/>
      </w:pPr>
      <w:r>
        <w:rPr>
          <w:rFonts w:ascii="Times New Roman"/>
          <w:b/>
          <w:sz w:val="24"/>
          <w:vertAlign w:val="superscript"/>
        </w:rPr>
        <w:t>_______________</w:t>
      </w:r>
    </w:p>
    <w:p w:rsidR="00957C21" w:rsidRDefault="000D5C2D">
      <w:pPr>
        <w:suppressLineNumbers/>
        <w:spacing w:after="2"/>
      </w:pPr>
      <w:r>
        <w:rPr>
          <w:sz w:val="14"/>
        </w:rPr>
        <w:br/>
      </w:r>
      <w:r>
        <w:br/>
      </w:r>
    </w:p>
    <w:p w:rsidR="00957C21" w:rsidRDefault="000D5C2D">
      <w:pPr>
        <w:suppressLineNumbers/>
      </w:pPr>
      <w:r>
        <w:rPr>
          <w:rFonts w:ascii="Times New Roman"/>
          <w:smallCaps/>
          <w:sz w:val="28"/>
        </w:rPr>
        <w:t>An Act relative to Lyme Disease treatment coverage.</w:t>
      </w:r>
      <w:r>
        <w:br/>
      </w:r>
      <w:r>
        <w:br/>
      </w:r>
      <w:r>
        <w:br/>
      </w:r>
    </w:p>
    <w:p w:rsidR="00957C21" w:rsidRDefault="000D5C2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D5C2D" w:rsidRPr="00EF738F" w:rsidRDefault="000D5C2D" w:rsidP="000D5C2D">
      <w:pPr>
        <w:jc w:val="both"/>
        <w:rPr>
          <w:sz w:val="20"/>
        </w:rPr>
      </w:pPr>
      <w:r w:rsidRPr="00EF738F">
        <w:rPr>
          <w:sz w:val="20"/>
        </w:rPr>
        <w:t>SECTION 1. Chapter 111, as appearing in the 2004 Official Edition, is hereby</w:t>
      </w:r>
      <w:r>
        <w:rPr>
          <w:sz w:val="20"/>
        </w:rPr>
        <w:t xml:space="preserve"> </w:t>
      </w:r>
      <w:r w:rsidRPr="00EF738F">
        <w:rPr>
          <w:sz w:val="20"/>
        </w:rPr>
        <w:t>amended by inserting, after section 218, the following new sections:</w:t>
      </w:r>
    </w:p>
    <w:p w:rsidR="000D5C2D" w:rsidRPr="00EF738F" w:rsidRDefault="000D5C2D" w:rsidP="000D5C2D">
      <w:pPr>
        <w:numPr>
          <w:ilvl w:val="2"/>
          <w:numId w:val="0"/>
        </w:numPr>
        <w:tabs>
          <w:tab w:val="num" w:pos="360"/>
        </w:tabs>
        <w:jc w:val="both"/>
        <w:rPr>
          <w:sz w:val="20"/>
        </w:rPr>
      </w:pPr>
      <w:r w:rsidRPr="00EF738F">
        <w:rPr>
          <w:sz w:val="20"/>
        </w:rPr>
        <w:t>SECTION 219. Every individual or group hospital or medical expense insurance policy or individual or group hospital or medical services plan contract delivered, issued for delivery or renewed in this state on or after January 1, 20</w:t>
      </w:r>
      <w:r w:rsidR="009C4E48">
        <w:rPr>
          <w:sz w:val="20"/>
        </w:rPr>
        <w:t>10</w:t>
      </w:r>
      <w:r w:rsidRPr="00EF738F">
        <w:rPr>
          <w:sz w:val="20"/>
        </w:rPr>
        <w:t xml:space="preserve">, shall provide for Lyme disease treatment. </w:t>
      </w:r>
    </w:p>
    <w:p w:rsidR="000D5C2D" w:rsidRPr="00EF738F" w:rsidRDefault="000D5C2D" w:rsidP="000D5C2D">
      <w:pPr>
        <w:numPr>
          <w:ilvl w:val="2"/>
          <w:numId w:val="0"/>
        </w:numPr>
        <w:tabs>
          <w:tab w:val="num" w:pos="360"/>
        </w:tabs>
        <w:jc w:val="both"/>
        <w:rPr>
          <w:sz w:val="20"/>
        </w:rPr>
      </w:pPr>
      <w:r w:rsidRPr="00EF738F">
        <w:rPr>
          <w:sz w:val="20"/>
        </w:rPr>
        <w:t>SECTION 220. Every individual or group hospital or medical expense insurance policy or individual or group hospital or medical services plan contract delivered, issued for delivery or renewed in this state on or after January 1, 20</w:t>
      </w:r>
      <w:r>
        <w:rPr>
          <w:sz w:val="20"/>
        </w:rPr>
        <w:t>10</w:t>
      </w:r>
      <w:r w:rsidRPr="00EF738F">
        <w:rPr>
          <w:sz w:val="20"/>
        </w:rPr>
        <w:t>, shall provide coverage for diagnostic testing and long-term antibiotic treatment of chronic Lyme disease when determined to be medically necessary and ordered by a physician after making a thorough evaluation of the patient’s symptoms, diagnostic test results and response to treatment. Treatment otherwise eligible for benefits pursuant to this section shall not be denied solely because such treatment may be characterized as unproven, experimental, or investigational in nature. Provided, however, this section shall not apply to insurance coverage providing benefits for:</w:t>
      </w:r>
    </w:p>
    <w:p w:rsidR="000D5C2D" w:rsidRPr="00EF738F" w:rsidRDefault="000D5C2D" w:rsidP="000D5C2D">
      <w:pPr>
        <w:numPr>
          <w:ilvl w:val="0"/>
          <w:numId w:val="1"/>
        </w:numPr>
        <w:spacing w:after="0" w:line="240" w:lineRule="auto"/>
        <w:jc w:val="both"/>
        <w:rPr>
          <w:sz w:val="20"/>
        </w:rPr>
      </w:pPr>
      <w:r w:rsidRPr="00EF738F">
        <w:rPr>
          <w:sz w:val="20"/>
        </w:rPr>
        <w:t xml:space="preserve">Hospital confinement indemnity; </w:t>
      </w:r>
    </w:p>
    <w:p w:rsidR="000D5C2D" w:rsidRPr="00EF738F" w:rsidRDefault="000D5C2D" w:rsidP="000D5C2D">
      <w:pPr>
        <w:numPr>
          <w:ilvl w:val="0"/>
          <w:numId w:val="1"/>
        </w:numPr>
        <w:spacing w:after="0" w:line="240" w:lineRule="auto"/>
        <w:jc w:val="both"/>
        <w:rPr>
          <w:sz w:val="20"/>
        </w:rPr>
      </w:pPr>
      <w:r w:rsidRPr="00EF738F">
        <w:rPr>
          <w:sz w:val="20"/>
        </w:rPr>
        <w:t>Disability income;</w:t>
      </w:r>
    </w:p>
    <w:p w:rsidR="000D5C2D" w:rsidRPr="00EF738F" w:rsidRDefault="000D5C2D" w:rsidP="000D5C2D">
      <w:pPr>
        <w:numPr>
          <w:ilvl w:val="0"/>
          <w:numId w:val="1"/>
        </w:numPr>
        <w:spacing w:after="0" w:line="240" w:lineRule="auto"/>
        <w:jc w:val="both"/>
        <w:rPr>
          <w:sz w:val="20"/>
        </w:rPr>
      </w:pPr>
      <w:r w:rsidRPr="00EF738F">
        <w:rPr>
          <w:sz w:val="20"/>
        </w:rPr>
        <w:t>Accident only;</w:t>
      </w:r>
    </w:p>
    <w:p w:rsidR="000D5C2D" w:rsidRPr="00EF738F" w:rsidRDefault="000D5C2D" w:rsidP="000D5C2D">
      <w:pPr>
        <w:numPr>
          <w:ilvl w:val="0"/>
          <w:numId w:val="1"/>
        </w:numPr>
        <w:spacing w:after="0" w:line="240" w:lineRule="auto"/>
        <w:jc w:val="both"/>
        <w:rPr>
          <w:sz w:val="20"/>
        </w:rPr>
      </w:pPr>
      <w:r w:rsidRPr="00EF738F">
        <w:rPr>
          <w:sz w:val="20"/>
        </w:rPr>
        <w:t>Long-term care;</w:t>
      </w:r>
    </w:p>
    <w:p w:rsidR="000D5C2D" w:rsidRPr="00EF738F" w:rsidRDefault="000D5C2D" w:rsidP="000D5C2D">
      <w:pPr>
        <w:numPr>
          <w:ilvl w:val="0"/>
          <w:numId w:val="1"/>
        </w:numPr>
        <w:spacing w:after="0" w:line="240" w:lineRule="auto"/>
        <w:jc w:val="both"/>
        <w:rPr>
          <w:sz w:val="20"/>
        </w:rPr>
      </w:pPr>
      <w:r w:rsidRPr="00EF738F">
        <w:rPr>
          <w:sz w:val="20"/>
        </w:rPr>
        <w:t>Medicare supplement;</w:t>
      </w:r>
    </w:p>
    <w:p w:rsidR="000D5C2D" w:rsidRPr="00EF738F" w:rsidRDefault="000D5C2D" w:rsidP="000D5C2D">
      <w:pPr>
        <w:numPr>
          <w:ilvl w:val="0"/>
          <w:numId w:val="1"/>
        </w:numPr>
        <w:spacing w:after="0" w:line="240" w:lineRule="auto"/>
        <w:jc w:val="both"/>
        <w:rPr>
          <w:sz w:val="20"/>
        </w:rPr>
      </w:pPr>
      <w:r w:rsidRPr="00EF738F">
        <w:rPr>
          <w:sz w:val="20"/>
        </w:rPr>
        <w:t>Limited benefit health;</w:t>
      </w:r>
    </w:p>
    <w:p w:rsidR="000D5C2D" w:rsidRPr="00EF738F" w:rsidRDefault="000D5C2D" w:rsidP="000D5C2D">
      <w:pPr>
        <w:numPr>
          <w:ilvl w:val="0"/>
          <w:numId w:val="1"/>
        </w:numPr>
        <w:spacing w:after="0" w:line="240" w:lineRule="auto"/>
        <w:jc w:val="both"/>
        <w:rPr>
          <w:sz w:val="20"/>
        </w:rPr>
      </w:pPr>
      <w:r w:rsidRPr="00EF738F">
        <w:rPr>
          <w:sz w:val="20"/>
        </w:rPr>
        <w:t>Specified disease indemnity;</w:t>
      </w:r>
    </w:p>
    <w:p w:rsidR="000D5C2D" w:rsidRPr="00EF738F" w:rsidRDefault="000D5C2D" w:rsidP="000D5C2D">
      <w:pPr>
        <w:numPr>
          <w:ilvl w:val="0"/>
          <w:numId w:val="1"/>
        </w:numPr>
        <w:spacing w:after="0" w:line="240" w:lineRule="auto"/>
        <w:jc w:val="both"/>
        <w:rPr>
          <w:sz w:val="20"/>
        </w:rPr>
      </w:pPr>
      <w:r w:rsidRPr="00EF738F">
        <w:rPr>
          <w:sz w:val="20"/>
        </w:rPr>
        <w:t>Sickness or bodily injury or death by accident or both; and</w:t>
      </w:r>
    </w:p>
    <w:p w:rsidR="000D5C2D" w:rsidRDefault="000D5C2D" w:rsidP="000D5C2D">
      <w:pPr>
        <w:numPr>
          <w:ilvl w:val="0"/>
          <w:numId w:val="1"/>
        </w:numPr>
        <w:tabs>
          <w:tab w:val="num" w:pos="360"/>
        </w:tabs>
        <w:spacing w:after="0" w:line="240" w:lineRule="auto"/>
        <w:jc w:val="both"/>
        <w:rPr>
          <w:sz w:val="20"/>
        </w:rPr>
      </w:pPr>
      <w:r w:rsidRPr="00EF738F">
        <w:rPr>
          <w:sz w:val="20"/>
        </w:rPr>
        <w:t>Other limited benefit policies.</w:t>
      </w:r>
    </w:p>
    <w:p w:rsidR="000D5C2D" w:rsidRDefault="000D5C2D" w:rsidP="000D5C2D">
      <w:pPr>
        <w:tabs>
          <w:tab w:val="num" w:pos="360"/>
        </w:tabs>
        <w:spacing w:after="0" w:line="240" w:lineRule="auto"/>
        <w:jc w:val="both"/>
        <w:rPr>
          <w:sz w:val="20"/>
        </w:rPr>
      </w:pPr>
    </w:p>
    <w:p w:rsidR="00957C21" w:rsidRPr="000D5C2D" w:rsidRDefault="000D5C2D" w:rsidP="000D5C2D">
      <w:pPr>
        <w:numPr>
          <w:ilvl w:val="2"/>
          <w:numId w:val="0"/>
        </w:numPr>
        <w:tabs>
          <w:tab w:val="num" w:pos="360"/>
        </w:tabs>
        <w:jc w:val="both"/>
        <w:rPr>
          <w:sz w:val="20"/>
        </w:rPr>
      </w:pPr>
      <w:r w:rsidRPr="00EF738F">
        <w:rPr>
          <w:sz w:val="20"/>
        </w:rPr>
        <w:lastRenderedPageBreak/>
        <w:t>Section 221. Subscribers to any health maintenance organization plan shall be afforded coverage under that plan on or after January 1, 20</w:t>
      </w:r>
      <w:r w:rsidR="009C4E48">
        <w:rPr>
          <w:sz w:val="20"/>
        </w:rPr>
        <w:t>10</w:t>
      </w:r>
      <w:r w:rsidRPr="00EF738F">
        <w:rPr>
          <w:sz w:val="20"/>
        </w:rPr>
        <w:t xml:space="preserve"> for diagnostic testing and long term antibiotic treatment of chronic Lyme disease when determined to be medically necessary and ordered by a physician after making a thorough evaluation of the patient’s symptoms, diagnostic test results and response to treatment. Treatment otherwise eligible for benefits pursuant to this section shall not be denied solely because such treatment may be characterized as unproven, experimental, or investigational in nature. </w:t>
      </w:r>
      <w:r>
        <w:rPr>
          <w:rFonts w:ascii="Times New Roman"/>
        </w:rPr>
        <w:tab/>
      </w:r>
    </w:p>
    <w:sectPr w:rsidR="00957C21" w:rsidRPr="000D5C2D" w:rsidSect="00957C2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501C38"/>
    <w:multiLevelType w:val="hybridMultilevel"/>
    <w:tmpl w:val="62281D94"/>
    <w:lvl w:ilvl="0" w:tplc="FADC855A">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7C21"/>
    <w:rsid w:val="000D5C2D"/>
    <w:rsid w:val="00957C21"/>
    <w:rsid w:val="009C4E48"/>
    <w:rsid w:val="00DF7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B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C2D"/>
    <w:rPr>
      <w:rFonts w:ascii="Tahoma" w:hAnsi="Tahoma" w:cs="Tahoma"/>
      <w:sz w:val="16"/>
      <w:szCs w:val="16"/>
    </w:rPr>
  </w:style>
  <w:style w:type="character" w:styleId="LineNumber">
    <w:name w:val="line number"/>
    <w:basedOn w:val="DefaultParagraphFont"/>
    <w:uiPriority w:val="99"/>
    <w:semiHidden/>
    <w:unhideWhenUsed/>
    <w:rsid w:val="000D5C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452</Words>
  <Characters>2580</Characters>
  <Application>Microsoft Office Word</Application>
  <DocSecurity>0</DocSecurity>
  <Lines>21</Lines>
  <Paragraphs>6</Paragraphs>
  <ScaleCrop>false</ScaleCrop>
  <Company>LEG</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3</cp:revision>
  <dcterms:created xsi:type="dcterms:W3CDTF">2009-01-12T20:46:00Z</dcterms:created>
  <dcterms:modified xsi:type="dcterms:W3CDTF">2009-01-12T20:57:00Z</dcterms:modified>
</cp:coreProperties>
</file>