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99" w:rsidRDefault="0099488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12/29/2008</w:t>
      </w:r>
    </w:p>
    <w:p w:rsidR="00EB5999" w:rsidRDefault="0099488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9488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5999" w:rsidRDefault="009948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5999" w:rsidRDefault="009948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5999" w:rsidRDefault="0099488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5999" w:rsidRDefault="0099488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W. Scibak</w:t>
      </w:r>
    </w:p>
    <w:p w:rsidR="00EB5999" w:rsidRDefault="0099488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5999" w:rsidRDefault="0099488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5999" w:rsidRDefault="0099488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5999" w:rsidRDefault="0099488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establish a school</w:t>
      </w:r>
      <w:r>
        <w:rPr>
          <w:rFonts w:ascii="Times New Roman"/>
          <w:sz w:val="24"/>
        </w:rPr>
        <w:t xml:space="preserve"> choice circuit breaker.</w:t>
      </w:r>
      <w:proofErr w:type="gramEnd"/>
    </w:p>
    <w:p w:rsidR="00EB5999" w:rsidRDefault="009948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5999" w:rsidRDefault="0099488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5999" w:rsidRDefault="00EB599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B59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B5999" w:rsidRDefault="009948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B5999" w:rsidRDefault="009948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B599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B5999" w:rsidRDefault="009948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W. Scibak</w:t>
                </w:r>
              </w:p>
            </w:tc>
            <w:tc>
              <w:tcPr>
                <w:tcW w:w="4500" w:type="dxa"/>
              </w:tcPr>
              <w:p w:rsidR="00EB5999" w:rsidRDefault="009948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Hampshire</w:t>
                </w:r>
              </w:p>
            </w:tc>
          </w:tr>
        </w:tbl>
      </w:sdtContent>
    </w:sdt>
    <w:p w:rsidR="00EB5999" w:rsidRDefault="00994881">
      <w:pPr>
        <w:suppressLineNumbers/>
      </w:pPr>
      <w:r>
        <w:br w:type="page"/>
      </w:r>
    </w:p>
    <w:p w:rsidR="00EB5999" w:rsidRDefault="0099488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557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EB5999" w:rsidRDefault="009948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B5999" w:rsidRDefault="009948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5999" w:rsidRDefault="0099488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5999" w:rsidRDefault="009948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5999" w:rsidRDefault="00994881">
      <w:pPr>
        <w:suppressLineNumbers/>
        <w:spacing w:after="2"/>
      </w:pPr>
      <w:r>
        <w:rPr>
          <w:sz w:val="14"/>
        </w:rPr>
        <w:br/>
      </w:r>
      <w:r>
        <w:br/>
      </w:r>
    </w:p>
    <w:p w:rsidR="00EB5999" w:rsidRDefault="00994881">
      <w:pPr>
        <w:suppressLineNumbers/>
      </w:pPr>
      <w:r>
        <w:rPr>
          <w:rFonts w:ascii="Times New Roman"/>
          <w:smallCaps/>
          <w:sz w:val="28"/>
        </w:rPr>
        <w:t>An Act to establish a school choice circuit breaker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EB5999" w:rsidRDefault="0099488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80C8C" w:rsidRPr="00302624" w:rsidRDefault="00994881" w:rsidP="00180C8C">
      <w:pPr>
        <w:rPr>
          <w:sz w:val="20"/>
          <w:szCs w:val="20"/>
        </w:rPr>
      </w:pPr>
      <w:r>
        <w:rPr>
          <w:rFonts w:ascii="Times New Roman"/>
        </w:rPr>
        <w:tab/>
      </w:r>
      <w:r w:rsidR="00180C8C">
        <w:t>Section 12B of Chapter 76 of the General Laws, as appearing in the 2003 Official Edition, is hereby amended by inserting after subsection (o) the following subsection:–</w:t>
      </w:r>
    </w:p>
    <w:p w:rsidR="00180C8C" w:rsidRPr="00302624" w:rsidRDefault="00180C8C" w:rsidP="00180C8C">
      <w:pPr>
        <w:rPr>
          <w:sz w:val="20"/>
          <w:szCs w:val="20"/>
        </w:rPr>
      </w:pPr>
      <w:r>
        <w:t> </w:t>
      </w:r>
    </w:p>
    <w:p w:rsidR="00EB5999" w:rsidRDefault="00180C8C" w:rsidP="00180C8C">
      <w:pPr>
        <w:spacing w:line="336" w:lineRule="auto"/>
      </w:pPr>
      <w:r>
        <w:t>(p) Any sending district which experiences a net loss of more than 5% of its student population in a given grade or a net loss of more than 10% of its total student population from the pr</w:t>
      </w:r>
      <w:r w:rsidR="00994881">
        <w:t>ior year due to school choice, </w:t>
      </w:r>
      <w:r>
        <w:t>shall also be eligible to apply for a school choice reimbursement from the commonwealth as provided in subsection (n) . The reimbursement amount shall be equal to 50 percent of the school choice tuition amount for each student enrolling in a receiving district in excess of 5% of the total population in a given grade during the prior year for the sending district or in excess of 10% of the total population during the prior year in the sending district.</w:t>
      </w:r>
    </w:p>
    <w:sectPr w:rsidR="00EB5999" w:rsidSect="00EB599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EB5999"/>
    <w:rsid w:val="00180C8C"/>
    <w:rsid w:val="00994881"/>
    <w:rsid w:val="00EB5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C8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80C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Company>LEG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ewilder</cp:lastModifiedBy>
  <cp:revision>3</cp:revision>
  <dcterms:created xsi:type="dcterms:W3CDTF">2008-12-29T19:55:00Z</dcterms:created>
  <dcterms:modified xsi:type="dcterms:W3CDTF">2008-12-29T19:56:00Z</dcterms:modified>
</cp:coreProperties>
</file>