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542B" w:rsidRDefault="00A628E7">
      <w:pPr>
        <w:suppressLineNumbers/>
        <w:spacing w:after="2"/>
        <w:jc w:val="center"/>
      </w:pPr>
      <w:r>
        <w:rPr>
          <w:rFonts w:ascii="Arial"/>
          <w:sz w:val="18"/>
        </w:rPr>
        <w:t>HOUSE DOCKET, NO.         FILED ON: 1/14/2009</w:t>
      </w:r>
    </w:p>
    <w:p w:rsidR="006C542B" w:rsidRDefault="00A628E7">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A628E7" w:rsidP="00DB534B">
            <w:pPr>
              <w:suppressLineNumbers/>
              <w:jc w:val="right"/>
              <w:rPr>
                <w:b/>
                <w:sz w:val="28"/>
              </w:rPr>
            </w:pPr>
          </w:p>
        </w:tc>
      </w:tr>
    </w:tbl>
    <w:p w:rsidR="006C542B" w:rsidRDefault="00A628E7">
      <w:pPr>
        <w:suppressLineNumbers/>
        <w:spacing w:before="2" w:after="2"/>
        <w:jc w:val="center"/>
      </w:pPr>
      <w:r>
        <w:rPr>
          <w:rFonts w:ascii="Old English Text MT"/>
          <w:sz w:val="32"/>
        </w:rPr>
        <w:t>The Commonwealth of Massachusetts</w:t>
      </w:r>
    </w:p>
    <w:p w:rsidR="006C542B" w:rsidRDefault="00A628E7">
      <w:pPr>
        <w:suppressLineNumbers/>
        <w:spacing w:after="2"/>
        <w:jc w:val="center"/>
      </w:pPr>
      <w:r>
        <w:rPr>
          <w:rFonts w:ascii="Times New Roman"/>
          <w:b/>
          <w:sz w:val="32"/>
          <w:vertAlign w:val="superscript"/>
        </w:rPr>
        <w:t>_______________</w:t>
      </w:r>
    </w:p>
    <w:p w:rsidR="006C542B" w:rsidRDefault="00A628E7">
      <w:pPr>
        <w:suppressLineNumbers/>
        <w:spacing w:before="2"/>
        <w:jc w:val="center"/>
      </w:pPr>
      <w:r>
        <w:rPr>
          <w:rFonts w:ascii="Times New Roman"/>
          <w:sz w:val="20"/>
        </w:rPr>
        <w:t>PRESENTED BY:</w:t>
      </w:r>
    </w:p>
    <w:p w:rsidR="006C542B" w:rsidRDefault="00A628E7">
      <w:pPr>
        <w:suppressLineNumbers/>
        <w:spacing w:after="2"/>
        <w:jc w:val="center"/>
      </w:pPr>
      <w:r>
        <w:rPr>
          <w:rFonts w:ascii="Times New Roman"/>
          <w:b/>
          <w:sz w:val="24"/>
        </w:rPr>
        <w:t>Angelo M. Scaccia (BY REQUEST)</w:t>
      </w:r>
    </w:p>
    <w:p w:rsidR="006C542B" w:rsidRDefault="00A628E7">
      <w:pPr>
        <w:suppressLineNumbers/>
        <w:jc w:val="center"/>
      </w:pPr>
      <w:r>
        <w:rPr>
          <w:rFonts w:ascii="Times New Roman"/>
          <w:b/>
          <w:sz w:val="32"/>
          <w:vertAlign w:val="superscript"/>
        </w:rPr>
        <w:t>_______________</w:t>
      </w:r>
    </w:p>
    <w:p w:rsidR="006C542B" w:rsidRDefault="00A628E7">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6C542B" w:rsidRDefault="00A628E7">
      <w:pPr>
        <w:suppressLineNumbers/>
      </w:pPr>
      <w:r>
        <w:rPr>
          <w:rFonts w:ascii="Times New Roman"/>
          <w:sz w:val="20"/>
        </w:rPr>
        <w:tab/>
        <w:t>The undersigned legislators and/or citizens respectfully petition for the passage of the accompanying bill:</w:t>
      </w:r>
    </w:p>
    <w:p w:rsidR="006C542B" w:rsidRDefault="00A628E7">
      <w:pPr>
        <w:suppressLineNumbers/>
        <w:spacing w:after="2"/>
        <w:jc w:val="center"/>
      </w:pPr>
      <w:proofErr w:type="gramStart"/>
      <w:r>
        <w:rPr>
          <w:rFonts w:ascii="Times New Roman"/>
          <w:sz w:val="24"/>
        </w:rPr>
        <w:t>An Act Relative to Emergency</w:t>
      </w:r>
      <w:r>
        <w:rPr>
          <w:rFonts w:ascii="Times New Roman"/>
          <w:sz w:val="24"/>
        </w:rPr>
        <w:t xml:space="preserve"> Preparedness and Evacuation Chairs.</w:t>
      </w:r>
      <w:proofErr w:type="gramEnd"/>
    </w:p>
    <w:p w:rsidR="006C542B" w:rsidRDefault="00A628E7">
      <w:pPr>
        <w:suppressLineNumbers/>
        <w:spacing w:after="2"/>
        <w:jc w:val="center"/>
      </w:pPr>
      <w:r>
        <w:rPr>
          <w:rFonts w:ascii="Times New Roman"/>
          <w:b/>
          <w:sz w:val="32"/>
          <w:vertAlign w:val="superscript"/>
        </w:rPr>
        <w:t>_______________</w:t>
      </w:r>
    </w:p>
    <w:p w:rsidR="006C542B" w:rsidRDefault="00A628E7">
      <w:pPr>
        <w:suppressLineNumbers/>
        <w:jc w:val="center"/>
      </w:pPr>
      <w:r>
        <w:rPr>
          <w:rFonts w:ascii="Times New Roman"/>
          <w:sz w:val="20"/>
        </w:rPr>
        <w:t>PETITION OF:</w:t>
      </w:r>
    </w:p>
    <w:p w:rsidR="006C542B" w:rsidRDefault="006C542B">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6C542B">
            <w:tblPrEx>
              <w:tblCellMar>
                <w:top w:w="0" w:type="dxa"/>
                <w:bottom w:w="0" w:type="dxa"/>
              </w:tblCellMar>
            </w:tblPrEx>
            <w:tc>
              <w:tcPr>
                <w:tcW w:w="4500" w:type="dxa"/>
                <w:tcBorders>
                  <w:top w:val="nil"/>
                  <w:bottom w:val="single" w:sz="4" w:space="0" w:color="auto"/>
                  <w:right w:val="single" w:sz="4" w:space="0" w:color="auto"/>
                </w:tcBorders>
              </w:tcPr>
              <w:p w:rsidR="006C542B" w:rsidRDefault="00A628E7">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6C542B" w:rsidRDefault="00A628E7">
                <w:pPr>
                  <w:suppressLineNumbers/>
                  <w:spacing w:after="2"/>
                  <w:rPr>
                    <w:smallCaps/>
                  </w:rPr>
                </w:pPr>
                <w:r>
                  <w:rPr>
                    <w:rFonts w:ascii="Times New Roman"/>
                    <w:smallCaps/>
                    <w:sz w:val="24"/>
                  </w:rPr>
                  <w:t>District/Address:</w:t>
                </w:r>
              </w:p>
            </w:tc>
          </w:tr>
          <w:tr w:rsidR="006C542B">
            <w:tblPrEx>
              <w:tblCellMar>
                <w:top w:w="0" w:type="dxa"/>
                <w:bottom w:w="0" w:type="dxa"/>
              </w:tblCellMar>
            </w:tblPrEx>
            <w:tc>
              <w:tcPr>
                <w:tcW w:w="4500" w:type="dxa"/>
              </w:tcPr>
              <w:p w:rsidR="006C542B" w:rsidRDefault="00A628E7">
                <w:pPr>
                  <w:suppressLineNumbers/>
                  <w:spacing w:after="2"/>
                  <w:rPr>
                    <w:rFonts w:ascii="Times New Roman"/>
                  </w:rPr>
                </w:pPr>
                <w:r>
                  <w:rPr>
                    <w:rFonts w:ascii="Times New Roman"/>
                  </w:rPr>
                  <w:t>Disability Policy Consortium</w:t>
                </w:r>
              </w:p>
            </w:tc>
            <w:tc>
              <w:tcPr>
                <w:tcW w:w="4500" w:type="dxa"/>
              </w:tcPr>
              <w:p w:rsidR="006C542B" w:rsidRDefault="00A628E7">
                <w:pPr>
                  <w:suppressLineNumbers/>
                  <w:spacing w:after="2"/>
                  <w:rPr>
                    <w:rFonts w:ascii="Times New Roman"/>
                  </w:rPr>
                </w:pPr>
                <w:r>
                  <w:rPr>
                    <w:rFonts w:ascii="Times New Roman"/>
                  </w:rPr>
                  <w:t>P.O. Box 77</w:t>
                </w:r>
                <w:r>
                  <w:rPr>
                    <w:rFonts w:ascii="Times New Roman"/>
                  </w:rPr>
                  <w:br/>
                  <w:t>Boston, MA 02133</w:t>
                </w:r>
              </w:p>
            </w:tc>
          </w:tr>
        </w:tbl>
      </w:sdtContent>
    </w:sdt>
    <w:p w:rsidR="006C542B" w:rsidRDefault="00A628E7">
      <w:pPr>
        <w:suppressLineNumbers/>
      </w:pPr>
      <w:r>
        <w:br w:type="page"/>
      </w:r>
    </w:p>
    <w:p w:rsidR="006C542B" w:rsidRDefault="00A628E7">
      <w:pPr>
        <w:suppressLineNumbers/>
        <w:spacing w:before="2" w:after="2"/>
        <w:jc w:val="center"/>
      </w:pPr>
      <w:r>
        <w:rPr>
          <w:rFonts w:ascii="Old English Text MT"/>
          <w:sz w:val="32"/>
        </w:rPr>
        <w:lastRenderedPageBreak/>
        <w:t>The Commonwealth of Massachusetts</w:t>
      </w:r>
      <w:r>
        <w:rPr>
          <w:rFonts w:ascii="Old English Text MT"/>
          <w:sz w:val="32"/>
        </w:rPr>
        <w:br/>
      </w:r>
    </w:p>
    <w:p w:rsidR="006C542B" w:rsidRDefault="00A628E7">
      <w:pPr>
        <w:suppressLineNumbers/>
        <w:spacing w:after="2"/>
        <w:jc w:val="center"/>
      </w:pPr>
      <w:r>
        <w:rPr>
          <w:rFonts w:ascii="Times New Roman"/>
          <w:b/>
          <w:sz w:val="24"/>
          <w:vertAlign w:val="superscript"/>
        </w:rPr>
        <w:t>_______________</w:t>
      </w:r>
    </w:p>
    <w:p w:rsidR="006C542B" w:rsidRDefault="00A628E7">
      <w:pPr>
        <w:suppressLineNumbers/>
        <w:spacing w:after="2"/>
        <w:jc w:val="center"/>
      </w:pPr>
      <w:r>
        <w:rPr>
          <w:rFonts w:ascii="Times New Roman"/>
          <w:b/>
          <w:sz w:val="18"/>
        </w:rPr>
        <w:t>In the Year Two Thousand and Nine</w:t>
      </w:r>
    </w:p>
    <w:p w:rsidR="006C542B" w:rsidRDefault="00A628E7">
      <w:pPr>
        <w:suppressLineNumbers/>
        <w:spacing w:after="2"/>
        <w:jc w:val="center"/>
      </w:pPr>
      <w:r>
        <w:rPr>
          <w:rFonts w:ascii="Times New Roman"/>
          <w:b/>
          <w:sz w:val="24"/>
          <w:vertAlign w:val="superscript"/>
        </w:rPr>
        <w:t>_______________</w:t>
      </w:r>
    </w:p>
    <w:p w:rsidR="006C542B" w:rsidRDefault="00A628E7">
      <w:pPr>
        <w:suppressLineNumbers/>
        <w:spacing w:after="2"/>
      </w:pPr>
      <w:r>
        <w:rPr>
          <w:sz w:val="14"/>
        </w:rPr>
        <w:br/>
      </w:r>
      <w:r>
        <w:br/>
      </w:r>
    </w:p>
    <w:p w:rsidR="006C542B" w:rsidRDefault="00A628E7">
      <w:pPr>
        <w:suppressLineNumbers/>
      </w:pPr>
      <w:proofErr w:type="gramStart"/>
      <w:r>
        <w:rPr>
          <w:rFonts w:ascii="Times New Roman"/>
          <w:smallCaps/>
          <w:sz w:val="28"/>
        </w:rPr>
        <w:t>An Act Relative to Emergency Preparedness and Evacuation Chairs.</w:t>
      </w:r>
      <w:proofErr w:type="gramEnd"/>
      <w:r>
        <w:br/>
      </w:r>
      <w:r>
        <w:br/>
      </w:r>
      <w:r>
        <w:br/>
      </w:r>
    </w:p>
    <w:p w:rsidR="006C542B" w:rsidRDefault="00A628E7">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A628E7" w:rsidRPr="00A628E7" w:rsidRDefault="00A628E7" w:rsidP="00A628E7">
      <w:pPr>
        <w:spacing w:line="480" w:lineRule="auto"/>
        <w:rPr>
          <w:rFonts w:ascii="Times New Roman" w:hAnsi="Times New Roman" w:cs="Times New Roman"/>
        </w:rPr>
      </w:pPr>
      <w:r w:rsidRPr="00A628E7">
        <w:rPr>
          <w:rFonts w:ascii="Times New Roman" w:hAnsi="Times New Roman" w:cs="Times New Roman"/>
        </w:rPr>
        <w:t xml:space="preserve">Chapter 148: Section 26J. Evacuation chairs required in certain residential and commercial structures; regulation; inspections; enforcement </w:t>
      </w:r>
    </w:p>
    <w:p w:rsidR="00A628E7" w:rsidRPr="00A628E7" w:rsidRDefault="00A628E7" w:rsidP="00A628E7">
      <w:pPr>
        <w:pStyle w:val="NormalWeb"/>
        <w:spacing w:line="480" w:lineRule="auto"/>
      </w:pPr>
      <w:proofErr w:type="gramStart"/>
      <w:r w:rsidRPr="00A628E7">
        <w:t>Section 26J.</w:t>
      </w:r>
      <w:proofErr w:type="gramEnd"/>
      <w:r w:rsidRPr="00A628E7">
        <w:t xml:space="preserve"> (a) Every dwelling, building or structure, including those owned or operated by the commonwealth, occupied in whole or in part for residential, that: (1) is over four stories in height or (2) has occupied space above the height of the tallest fire department ladder shall be equipped with approved evacuation chairs on each stair well or evacuation route.</w:t>
      </w:r>
    </w:p>
    <w:p w:rsidR="00A628E7" w:rsidRPr="00A628E7" w:rsidRDefault="00A628E7" w:rsidP="00A628E7">
      <w:pPr>
        <w:pStyle w:val="NormalWeb"/>
        <w:spacing w:line="480" w:lineRule="auto"/>
      </w:pPr>
      <w:r w:rsidRPr="00A628E7">
        <w:t xml:space="preserve">(b) The board of fire prevention regulations shall promulgate such regulations as may be necessary to effectuate this section including, but not limited to, the type, installation, location, maintenance and inspectional requirements of evacuation chairs or evacuation equipment as the board determines appropriate. </w:t>
      </w:r>
    </w:p>
    <w:p w:rsidR="00A628E7" w:rsidRPr="00A628E7" w:rsidRDefault="00A628E7" w:rsidP="00A628E7">
      <w:pPr>
        <w:pStyle w:val="NormalWeb"/>
        <w:spacing w:line="480" w:lineRule="auto"/>
      </w:pPr>
      <w:r w:rsidRPr="00A628E7">
        <w:t xml:space="preserve">(c) Every dwelling, building or structure, occupied in whole or in part for residential purposes and meeting (1) and (2) in Section 26Ja, shall, upon sale or transfer of such dwelling, building or </w:t>
      </w:r>
      <w:r w:rsidRPr="00A628E7">
        <w:lastRenderedPageBreak/>
        <w:t xml:space="preserve">structure, be inspected by the head of the fire department or his/her designee for compliance with the requirements of this section. </w:t>
      </w:r>
    </w:p>
    <w:p w:rsidR="00A628E7" w:rsidRPr="00A628E7" w:rsidRDefault="00A628E7" w:rsidP="00A628E7">
      <w:pPr>
        <w:pStyle w:val="NormalWeb"/>
        <w:spacing w:line="480" w:lineRule="auto"/>
      </w:pPr>
      <w:r w:rsidRPr="00A628E7">
        <w:t xml:space="preserve">(d) The board of fire prevention may require that property owners and operators, as defined in Sect 26J (a), shall provide evacuation chairs or other equipment commensurate with the anticipated need in time of an emergency. </w:t>
      </w:r>
    </w:p>
    <w:p w:rsidR="006C542B" w:rsidRPr="00A628E7" w:rsidRDefault="00A628E7" w:rsidP="00A628E7">
      <w:pPr>
        <w:pStyle w:val="NormalWeb"/>
        <w:spacing w:line="480" w:lineRule="auto"/>
      </w:pPr>
      <w:r w:rsidRPr="00A628E7">
        <w:t xml:space="preserve">(e) The head of the fire department or his/her designee shall enforce this section. </w:t>
      </w:r>
      <w:r w:rsidRPr="00A628E7">
        <w:rPr>
          <w:sz w:val="22"/>
        </w:rPr>
        <w:tab/>
      </w:r>
    </w:p>
    <w:sectPr w:rsidR="006C542B" w:rsidRPr="00A628E7" w:rsidSect="006C542B">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useFELayout/>
  </w:compat>
  <w:rsids>
    <w:rsidRoot w:val="006C542B"/>
    <w:rsid w:val="006C542B"/>
    <w:rsid w:val="00A628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628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8E7"/>
    <w:rPr>
      <w:rFonts w:ascii="Tahoma" w:hAnsi="Tahoma" w:cs="Tahoma"/>
      <w:sz w:val="16"/>
      <w:szCs w:val="16"/>
    </w:rPr>
  </w:style>
  <w:style w:type="character" w:styleId="LineNumber">
    <w:name w:val="line number"/>
    <w:basedOn w:val="DefaultParagraphFont"/>
    <w:uiPriority w:val="99"/>
    <w:semiHidden/>
    <w:unhideWhenUsed/>
    <w:rsid w:val="00A628E7"/>
  </w:style>
  <w:style w:type="paragraph" w:styleId="NormalWeb">
    <w:name w:val="Normal (Web)"/>
    <w:basedOn w:val="Normal"/>
    <w:rsid w:val="00A628E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357</Words>
  <Characters>2040</Characters>
  <Application>Microsoft Office Word</Application>
  <DocSecurity>0</DocSecurity>
  <Lines>17</Lines>
  <Paragraphs>4</Paragraphs>
  <ScaleCrop>false</ScaleCrop>
  <Company>Massachusetts Legislature</Company>
  <LinksUpToDate>false</LinksUpToDate>
  <CharactersWithSpaces>2393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mmatta</cp:lastModifiedBy>
  <cp:revision>2</cp:revision>
  <dcterms:created xsi:type="dcterms:W3CDTF">2009-01-14T15:06:00Z</dcterms:created>
  <dcterms:modified xsi:type="dcterms:W3CDTF">2009-01-14T15:08:00Z</dcterms:modified>
</cp:coreProperties>
</file>