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733" w:rsidRDefault="001F6FF5">
      <w:pPr>
        <w:suppressLineNumbers/>
        <w:spacing w:after="2"/>
        <w:jc w:val="center"/>
      </w:pPr>
      <w:r>
        <w:rPr>
          <w:rFonts w:ascii="Arial"/>
          <w:sz w:val="18"/>
        </w:rPr>
        <w:t>HOUSE DOCKET, NO.         FILED ON: 1/13/2009</w:t>
      </w:r>
    </w:p>
    <w:p w:rsidR="00D61733" w:rsidRDefault="001F6FF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F6FF5" w:rsidP="00DB534B">
            <w:pPr>
              <w:suppressLineNumbers/>
              <w:jc w:val="right"/>
              <w:rPr>
                <w:b/>
                <w:sz w:val="28"/>
              </w:rPr>
            </w:pPr>
          </w:p>
        </w:tc>
      </w:tr>
    </w:tbl>
    <w:p w:rsidR="00D61733" w:rsidRDefault="001F6FF5">
      <w:pPr>
        <w:suppressLineNumbers/>
        <w:spacing w:before="2" w:after="2"/>
        <w:jc w:val="center"/>
      </w:pPr>
      <w:r>
        <w:rPr>
          <w:rFonts w:ascii="Old English Text MT"/>
          <w:sz w:val="32"/>
        </w:rPr>
        <w:t>The Commonwealth of Massachusetts</w:t>
      </w:r>
    </w:p>
    <w:p w:rsidR="00D61733" w:rsidRDefault="001F6FF5">
      <w:pPr>
        <w:suppressLineNumbers/>
        <w:spacing w:after="2"/>
        <w:jc w:val="center"/>
      </w:pPr>
      <w:r>
        <w:rPr>
          <w:rFonts w:ascii="Times New Roman"/>
          <w:b/>
          <w:sz w:val="32"/>
          <w:vertAlign w:val="superscript"/>
        </w:rPr>
        <w:t>_______________</w:t>
      </w:r>
    </w:p>
    <w:p w:rsidR="00D61733" w:rsidRDefault="001F6FF5">
      <w:pPr>
        <w:suppressLineNumbers/>
        <w:spacing w:before="2"/>
        <w:jc w:val="center"/>
      </w:pPr>
      <w:r>
        <w:rPr>
          <w:rFonts w:ascii="Times New Roman"/>
          <w:sz w:val="20"/>
        </w:rPr>
        <w:t>PRESENTED BY:</w:t>
      </w:r>
    </w:p>
    <w:p w:rsidR="00D61733" w:rsidRDefault="001F6FF5">
      <w:pPr>
        <w:suppressLineNumbers/>
        <w:spacing w:after="2"/>
        <w:jc w:val="center"/>
      </w:pPr>
      <w:r>
        <w:rPr>
          <w:rFonts w:ascii="Times New Roman"/>
          <w:b/>
          <w:sz w:val="24"/>
        </w:rPr>
        <w:t>Angelo M. Scaccia</w:t>
      </w:r>
    </w:p>
    <w:p w:rsidR="00D61733" w:rsidRDefault="001F6FF5">
      <w:pPr>
        <w:suppressLineNumbers/>
        <w:jc w:val="center"/>
      </w:pPr>
      <w:r>
        <w:rPr>
          <w:rFonts w:ascii="Times New Roman"/>
          <w:b/>
          <w:sz w:val="32"/>
          <w:vertAlign w:val="superscript"/>
        </w:rPr>
        <w:t>_______________</w:t>
      </w:r>
    </w:p>
    <w:p w:rsidR="00D61733" w:rsidRDefault="001F6FF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61733" w:rsidRDefault="001F6FF5">
      <w:pPr>
        <w:suppressLineNumbers/>
      </w:pPr>
      <w:r>
        <w:rPr>
          <w:rFonts w:ascii="Times New Roman"/>
          <w:sz w:val="20"/>
        </w:rPr>
        <w:tab/>
        <w:t>The undersigned legislators and/or citizens respectfully petition for the passage of the accompanying bill:</w:t>
      </w:r>
    </w:p>
    <w:p w:rsidR="00D61733" w:rsidRDefault="001F6FF5">
      <w:pPr>
        <w:suppressLineNumbers/>
        <w:spacing w:after="2"/>
        <w:jc w:val="center"/>
      </w:pPr>
      <w:proofErr w:type="gramStart"/>
      <w:r>
        <w:rPr>
          <w:rFonts w:ascii="Times New Roman"/>
          <w:sz w:val="24"/>
        </w:rPr>
        <w:t>An Act relating to the publi</w:t>
      </w:r>
      <w:r>
        <w:rPr>
          <w:rFonts w:ascii="Times New Roman"/>
          <w:sz w:val="24"/>
        </w:rPr>
        <w:t>c records law.</w:t>
      </w:r>
      <w:proofErr w:type="gramEnd"/>
    </w:p>
    <w:p w:rsidR="00D61733" w:rsidRDefault="001F6FF5">
      <w:pPr>
        <w:suppressLineNumbers/>
        <w:spacing w:after="2"/>
        <w:jc w:val="center"/>
      </w:pPr>
      <w:r>
        <w:rPr>
          <w:rFonts w:ascii="Times New Roman"/>
          <w:b/>
          <w:sz w:val="32"/>
          <w:vertAlign w:val="superscript"/>
        </w:rPr>
        <w:t>_______________</w:t>
      </w:r>
    </w:p>
    <w:p w:rsidR="00D61733" w:rsidRDefault="001F6FF5">
      <w:pPr>
        <w:suppressLineNumbers/>
        <w:jc w:val="center"/>
      </w:pPr>
      <w:r>
        <w:rPr>
          <w:rFonts w:ascii="Times New Roman"/>
          <w:sz w:val="20"/>
        </w:rPr>
        <w:t>PETITION OF:</w:t>
      </w:r>
    </w:p>
    <w:p w:rsidR="00D61733" w:rsidRDefault="00D6173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61733">
            <w:tblPrEx>
              <w:tblCellMar>
                <w:top w:w="0" w:type="dxa"/>
                <w:bottom w:w="0" w:type="dxa"/>
              </w:tblCellMar>
            </w:tblPrEx>
            <w:tc>
              <w:tcPr>
                <w:tcW w:w="4500" w:type="dxa"/>
                <w:tcBorders>
                  <w:top w:val="nil"/>
                  <w:bottom w:val="single" w:sz="4" w:space="0" w:color="auto"/>
                  <w:right w:val="single" w:sz="4" w:space="0" w:color="auto"/>
                </w:tcBorders>
              </w:tcPr>
              <w:p w:rsidR="00D61733" w:rsidRDefault="001F6FF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61733" w:rsidRDefault="001F6FF5">
                <w:pPr>
                  <w:suppressLineNumbers/>
                  <w:spacing w:after="2"/>
                  <w:rPr>
                    <w:smallCaps/>
                  </w:rPr>
                </w:pPr>
                <w:r>
                  <w:rPr>
                    <w:rFonts w:ascii="Times New Roman"/>
                    <w:smallCaps/>
                    <w:sz w:val="24"/>
                  </w:rPr>
                  <w:t>District/Address:</w:t>
                </w:r>
              </w:p>
            </w:tc>
          </w:tr>
          <w:tr w:rsidR="00D61733">
            <w:tblPrEx>
              <w:tblCellMar>
                <w:top w:w="0" w:type="dxa"/>
                <w:bottom w:w="0" w:type="dxa"/>
              </w:tblCellMar>
            </w:tblPrEx>
            <w:tc>
              <w:tcPr>
                <w:tcW w:w="4500" w:type="dxa"/>
              </w:tcPr>
              <w:p w:rsidR="00D61733" w:rsidRDefault="001F6FF5">
                <w:pPr>
                  <w:suppressLineNumbers/>
                  <w:spacing w:after="2"/>
                  <w:rPr>
                    <w:rFonts w:ascii="Times New Roman"/>
                  </w:rPr>
                </w:pPr>
                <w:r>
                  <w:rPr>
                    <w:rFonts w:ascii="Times New Roman"/>
                  </w:rPr>
                  <w:t>Angelo M. Scaccia</w:t>
                </w:r>
              </w:p>
            </w:tc>
            <w:tc>
              <w:tcPr>
                <w:tcW w:w="4500" w:type="dxa"/>
              </w:tcPr>
              <w:p w:rsidR="00D61733" w:rsidRDefault="001F6FF5">
                <w:pPr>
                  <w:suppressLineNumbers/>
                  <w:spacing w:after="2"/>
                  <w:rPr>
                    <w:rFonts w:ascii="Times New Roman"/>
                  </w:rPr>
                </w:pPr>
                <w:r>
                  <w:rPr>
                    <w:rFonts w:ascii="Times New Roman"/>
                  </w:rPr>
                  <w:t>14th Suffolk</w:t>
                </w:r>
              </w:p>
            </w:tc>
          </w:tr>
          <w:tr w:rsidR="00D61733">
            <w:tblPrEx>
              <w:tblCellMar>
                <w:top w:w="0" w:type="dxa"/>
                <w:bottom w:w="0" w:type="dxa"/>
              </w:tblCellMar>
            </w:tblPrEx>
            <w:tc>
              <w:tcPr>
                <w:tcW w:w="4500" w:type="dxa"/>
              </w:tcPr>
              <w:p w:rsidR="00D61733" w:rsidRDefault="001F6FF5">
                <w:pPr>
                  <w:suppressLineNumbers/>
                  <w:spacing w:after="2"/>
                  <w:rPr>
                    <w:rFonts w:ascii="Times New Roman"/>
                  </w:rPr>
                </w:pPr>
                <w:r>
                  <w:rPr>
                    <w:rFonts w:ascii="Times New Roman"/>
                  </w:rPr>
                  <w:t>William F. Galvin</w:t>
                </w:r>
              </w:p>
            </w:tc>
            <w:tc>
              <w:tcPr>
                <w:tcW w:w="4500" w:type="dxa"/>
              </w:tcPr>
              <w:p w:rsidR="00D61733" w:rsidRDefault="001F6FF5">
                <w:pPr>
                  <w:suppressLineNumbers/>
                  <w:spacing w:after="2"/>
                  <w:rPr>
                    <w:rFonts w:ascii="Times New Roman"/>
                  </w:rPr>
                </w:pPr>
                <w:r>
                  <w:rPr>
                    <w:rFonts w:ascii="Times New Roman"/>
                  </w:rPr>
                  <w:t>Secretary of the Commonwealth</w:t>
                </w:r>
              </w:p>
            </w:tc>
          </w:tr>
        </w:tbl>
      </w:sdtContent>
    </w:sdt>
    <w:p w:rsidR="00D61733" w:rsidRDefault="001F6FF5">
      <w:pPr>
        <w:suppressLineNumbers/>
      </w:pPr>
      <w:r>
        <w:br w:type="page"/>
      </w:r>
    </w:p>
    <w:p w:rsidR="00D61733" w:rsidRDefault="001F6FF5">
      <w:pPr>
        <w:suppressLineNumbers/>
        <w:spacing w:before="2" w:after="2"/>
        <w:jc w:val="center"/>
      </w:pPr>
      <w:r>
        <w:rPr>
          <w:rFonts w:ascii="Old English Text MT"/>
          <w:sz w:val="32"/>
        </w:rPr>
        <w:lastRenderedPageBreak/>
        <w:t>The Commonwealth of Massachusetts</w:t>
      </w:r>
      <w:r>
        <w:rPr>
          <w:rFonts w:ascii="Old English Text MT"/>
          <w:sz w:val="32"/>
        </w:rPr>
        <w:br/>
      </w:r>
    </w:p>
    <w:p w:rsidR="00D61733" w:rsidRDefault="001F6FF5">
      <w:pPr>
        <w:suppressLineNumbers/>
        <w:spacing w:after="2"/>
        <w:jc w:val="center"/>
      </w:pPr>
      <w:r>
        <w:rPr>
          <w:rFonts w:ascii="Times New Roman"/>
          <w:b/>
          <w:sz w:val="24"/>
          <w:vertAlign w:val="superscript"/>
        </w:rPr>
        <w:t>_______________</w:t>
      </w:r>
    </w:p>
    <w:p w:rsidR="00D61733" w:rsidRDefault="001F6FF5">
      <w:pPr>
        <w:suppressLineNumbers/>
        <w:spacing w:after="2"/>
        <w:jc w:val="center"/>
      </w:pPr>
      <w:r>
        <w:rPr>
          <w:rFonts w:ascii="Times New Roman"/>
          <w:b/>
          <w:sz w:val="18"/>
        </w:rPr>
        <w:t>In the Year Two Thousand and Nine</w:t>
      </w:r>
    </w:p>
    <w:p w:rsidR="00D61733" w:rsidRDefault="001F6FF5">
      <w:pPr>
        <w:suppressLineNumbers/>
        <w:spacing w:after="2"/>
        <w:jc w:val="center"/>
      </w:pPr>
      <w:r>
        <w:rPr>
          <w:rFonts w:ascii="Times New Roman"/>
          <w:b/>
          <w:sz w:val="24"/>
          <w:vertAlign w:val="superscript"/>
        </w:rPr>
        <w:t>_______________</w:t>
      </w:r>
    </w:p>
    <w:p w:rsidR="00D61733" w:rsidRDefault="001F6FF5">
      <w:pPr>
        <w:suppressLineNumbers/>
        <w:spacing w:after="2"/>
      </w:pPr>
      <w:r>
        <w:rPr>
          <w:sz w:val="14"/>
        </w:rPr>
        <w:br/>
      </w:r>
      <w:r>
        <w:br/>
      </w:r>
    </w:p>
    <w:p w:rsidR="00D61733" w:rsidRDefault="001F6FF5">
      <w:pPr>
        <w:suppressLineNumbers/>
      </w:pPr>
      <w:proofErr w:type="gramStart"/>
      <w:r>
        <w:rPr>
          <w:rFonts w:ascii="Times New Roman"/>
          <w:smallCaps/>
          <w:sz w:val="28"/>
        </w:rPr>
        <w:t>An Act relating to the public records law.</w:t>
      </w:r>
      <w:proofErr w:type="gramEnd"/>
      <w:r>
        <w:br/>
      </w:r>
      <w:r>
        <w:br/>
      </w:r>
      <w:r>
        <w:br/>
      </w:r>
    </w:p>
    <w:p w:rsidR="00D61733" w:rsidRDefault="001F6FF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F6FF5" w:rsidRPr="001F6FF5" w:rsidRDefault="001F6FF5" w:rsidP="001F6FF5">
      <w:pPr>
        <w:autoSpaceDE w:val="0"/>
        <w:autoSpaceDN w:val="0"/>
        <w:adjustRightInd w:val="0"/>
        <w:spacing w:line="260" w:lineRule="atLeast"/>
        <w:jc w:val="both"/>
        <w:rPr>
          <w:rFonts w:ascii="Times New Roman" w:hAnsi="Times New Roman" w:cs="Times New Roman"/>
        </w:rPr>
      </w:pPr>
      <w:proofErr w:type="gramStart"/>
      <w:r w:rsidRPr="001F6FF5">
        <w:rPr>
          <w:rFonts w:ascii="Times New Roman" w:hAnsi="Times New Roman" w:cs="Times New Roman"/>
          <w:color w:val="000000"/>
        </w:rPr>
        <w:t>SECTION 1.</w:t>
      </w:r>
      <w:proofErr w:type="gramEnd"/>
      <w:r w:rsidRPr="001F6FF5">
        <w:rPr>
          <w:rFonts w:ascii="Times New Roman" w:hAnsi="Times New Roman" w:cs="Times New Roman"/>
          <w:color w:val="000000"/>
        </w:rPr>
        <w:t xml:space="preserve">  Section 7(26</w:t>
      </w:r>
      <w:proofErr w:type="gramStart"/>
      <w:r w:rsidRPr="001F6FF5">
        <w:rPr>
          <w:rFonts w:ascii="Times New Roman" w:hAnsi="Times New Roman" w:cs="Times New Roman"/>
          <w:color w:val="000000"/>
        </w:rPr>
        <w:t>)(</w:t>
      </w:r>
      <w:proofErr w:type="gramEnd"/>
      <w:r w:rsidRPr="001F6FF5">
        <w:rPr>
          <w:rFonts w:ascii="Times New Roman" w:hAnsi="Times New Roman" w:cs="Times New Roman"/>
          <w:color w:val="000000"/>
        </w:rPr>
        <w:t>s) of chapter 4 of the General Laws is hereby repealed.</w:t>
      </w:r>
    </w:p>
    <w:p w:rsidR="001F6FF5" w:rsidRPr="001F6FF5" w:rsidRDefault="001F6FF5" w:rsidP="001F6FF5">
      <w:pPr>
        <w:autoSpaceDE w:val="0"/>
        <w:autoSpaceDN w:val="0"/>
        <w:adjustRightInd w:val="0"/>
        <w:spacing w:line="260" w:lineRule="atLeast"/>
        <w:jc w:val="both"/>
        <w:rPr>
          <w:rFonts w:ascii="Times New Roman" w:hAnsi="Times New Roman" w:cs="Times New Roman"/>
        </w:rPr>
      </w:pPr>
    </w:p>
    <w:p w:rsidR="001F6FF5" w:rsidRPr="001F6FF5" w:rsidRDefault="001F6FF5" w:rsidP="001F6FF5">
      <w:pPr>
        <w:autoSpaceDE w:val="0"/>
        <w:autoSpaceDN w:val="0"/>
        <w:adjustRightInd w:val="0"/>
        <w:spacing w:line="260" w:lineRule="atLeast"/>
        <w:jc w:val="both"/>
        <w:rPr>
          <w:rFonts w:ascii="Times New Roman" w:hAnsi="Times New Roman" w:cs="Times New Roman"/>
        </w:rPr>
      </w:pPr>
      <w:proofErr w:type="gramStart"/>
      <w:r w:rsidRPr="001F6FF5">
        <w:rPr>
          <w:rFonts w:ascii="Times New Roman" w:hAnsi="Times New Roman" w:cs="Times New Roman"/>
          <w:color w:val="000000"/>
        </w:rPr>
        <w:t>SECTION 2.</w:t>
      </w:r>
      <w:proofErr w:type="gramEnd"/>
      <w:r w:rsidRPr="001F6FF5">
        <w:rPr>
          <w:rFonts w:ascii="Times New Roman" w:hAnsi="Times New Roman" w:cs="Times New Roman"/>
          <w:color w:val="000000"/>
        </w:rPr>
        <w:t xml:space="preserve">  Section 1F of chapter 164 shall be hereby amended by inserting after clause (9) the following paragraph:-</w:t>
      </w:r>
    </w:p>
    <w:p w:rsidR="001F6FF5" w:rsidRPr="001F6FF5" w:rsidRDefault="001F6FF5" w:rsidP="001F6FF5">
      <w:pPr>
        <w:autoSpaceDE w:val="0"/>
        <w:autoSpaceDN w:val="0"/>
        <w:adjustRightInd w:val="0"/>
        <w:spacing w:line="260" w:lineRule="atLeast"/>
        <w:jc w:val="both"/>
        <w:rPr>
          <w:rFonts w:ascii="Times New Roman" w:hAnsi="Times New Roman" w:cs="Times New Roman"/>
        </w:rPr>
      </w:pPr>
      <w:r w:rsidRPr="001F6FF5">
        <w:rPr>
          <w:rFonts w:ascii="Times New Roman" w:hAnsi="Times New Roman" w:cs="Times New Roman"/>
          <w:color w:val="000000"/>
        </w:rPr>
        <w:tab/>
        <w:t xml:space="preserve">“(10) </w:t>
      </w:r>
      <w:r w:rsidRPr="001F6FF5">
        <w:rPr>
          <w:rFonts w:ascii="Times New Roman" w:hAnsi="Times New Roman" w:cs="Times New Roman"/>
        </w:rPr>
        <w:t xml:space="preserve">Trade secrets or competitively-sensitive or other proprietary information provided in the course of activities conducted by a governmental body as an </w:t>
      </w:r>
      <w:r>
        <w:rPr>
          <w:rFonts w:ascii="Times New Roman" w:hAnsi="Times New Roman" w:cs="Times New Roman"/>
        </w:rPr>
        <w:t xml:space="preserve">energy </w:t>
      </w:r>
      <w:r w:rsidRPr="001F6FF5">
        <w:rPr>
          <w:rFonts w:ascii="Times New Roman" w:hAnsi="Times New Roman" w:cs="Times New Roman"/>
        </w:rPr>
        <w:t>supplier under a license granted by the department of public utilities pursuant to this section, when such governmental body determines that such disclosure will adversely affect its ability to conduct business in relation to other entities making, selling or distributing electric power and energy shall not be public subject to disclosure under chapter 66; provided, however, that this clause shall not exempt a public entity from disclosure required of a private entity so licensed.”</w:t>
      </w:r>
    </w:p>
    <w:p w:rsidR="001F6FF5" w:rsidRPr="001F6FF5" w:rsidRDefault="001F6FF5" w:rsidP="001F6FF5">
      <w:pPr>
        <w:autoSpaceDE w:val="0"/>
        <w:autoSpaceDN w:val="0"/>
        <w:adjustRightInd w:val="0"/>
        <w:spacing w:line="260" w:lineRule="atLeast"/>
        <w:jc w:val="both"/>
        <w:rPr>
          <w:rFonts w:ascii="Times New Roman" w:hAnsi="Times New Roman" w:cs="Times New Roman"/>
        </w:rPr>
      </w:pPr>
      <w:r w:rsidRPr="001F6FF5">
        <w:rPr>
          <w:rFonts w:ascii="Times New Roman" w:hAnsi="Times New Roman" w:cs="Times New Roman"/>
        </w:rPr>
        <w:t>Section 134 of chapter 164 shall be hereby amended by inserting clause (c) at the end of the section containing the following language:-</w:t>
      </w:r>
    </w:p>
    <w:p w:rsidR="001F6FF5" w:rsidRDefault="001F6FF5" w:rsidP="001F6FF5">
      <w:pPr>
        <w:autoSpaceDE w:val="0"/>
        <w:autoSpaceDN w:val="0"/>
        <w:adjustRightInd w:val="0"/>
        <w:spacing w:line="260" w:lineRule="atLeast"/>
        <w:jc w:val="both"/>
        <w:rPr>
          <w:rFonts w:ascii="Times New Roman" w:hAnsi="Times New Roman" w:cs="Times New Roman"/>
        </w:rPr>
      </w:pPr>
      <w:r w:rsidRPr="001F6FF5">
        <w:rPr>
          <w:rFonts w:ascii="Times New Roman" w:hAnsi="Times New Roman" w:cs="Times New Roman"/>
        </w:rPr>
        <w:tab/>
        <w:t>“(c) Trade secrets or competitively-sensitive or</w:t>
      </w:r>
      <w:r>
        <w:rPr>
          <w:rFonts w:ascii="Times New Roman" w:hAnsi="Times New Roman" w:cs="Times New Roman"/>
        </w:rPr>
        <w:t xml:space="preserve"> other proprietary information </w:t>
      </w:r>
      <w:r w:rsidRPr="001F6FF5">
        <w:rPr>
          <w:rFonts w:ascii="Times New Roman" w:hAnsi="Times New Roman" w:cs="Times New Roman"/>
        </w:rPr>
        <w:t xml:space="preserve">provided in the course of activities conducted as a municipal aggregator or by a </w:t>
      </w:r>
      <w:r w:rsidRPr="001F6FF5">
        <w:rPr>
          <w:rFonts w:ascii="Times New Roman" w:hAnsi="Times New Roman" w:cs="Times New Roman"/>
        </w:rPr>
        <w:tab/>
        <w:t xml:space="preserve">cooperative consisting of governmental entities organized </w:t>
      </w:r>
      <w:r>
        <w:rPr>
          <w:rFonts w:ascii="Times New Roman" w:hAnsi="Times New Roman" w:cs="Times New Roman"/>
        </w:rPr>
        <w:t xml:space="preserve">pursuant to this </w:t>
      </w:r>
      <w:r w:rsidRPr="001F6FF5">
        <w:rPr>
          <w:rFonts w:ascii="Times New Roman" w:hAnsi="Times New Roman" w:cs="Times New Roman"/>
        </w:rPr>
        <w:t>section, when such municipal aggregator or cooperative determines that such disclosure will adversely affect its ability to conduct business in relation to other entities making, selling or distributing electric power and energy shall not be public subject to disclosure under chapter 66; provided, however, that this clause shall not exempt a public entity from disclosure required of a private entity so licensed.”</w:t>
      </w:r>
    </w:p>
    <w:p w:rsidR="001F6FF5" w:rsidRPr="001F6FF5" w:rsidRDefault="001F6FF5" w:rsidP="001F6FF5">
      <w:pPr>
        <w:autoSpaceDE w:val="0"/>
        <w:autoSpaceDN w:val="0"/>
        <w:adjustRightInd w:val="0"/>
        <w:spacing w:line="260" w:lineRule="atLeast"/>
        <w:jc w:val="both"/>
        <w:rPr>
          <w:rFonts w:ascii="Times New Roman" w:hAnsi="Times New Roman" w:cs="Times New Roman"/>
        </w:rPr>
      </w:pPr>
    </w:p>
    <w:p w:rsidR="001F6FF5" w:rsidRPr="001F6FF5" w:rsidRDefault="001F6FF5" w:rsidP="001F6FF5">
      <w:pPr>
        <w:autoSpaceDE w:val="0"/>
        <w:autoSpaceDN w:val="0"/>
        <w:adjustRightInd w:val="0"/>
        <w:spacing w:line="260" w:lineRule="atLeast"/>
        <w:jc w:val="both"/>
        <w:rPr>
          <w:rFonts w:ascii="Times New Roman" w:hAnsi="Times New Roman" w:cs="Times New Roman"/>
          <w:color w:val="000000"/>
        </w:rPr>
      </w:pPr>
      <w:proofErr w:type="gramStart"/>
      <w:r w:rsidRPr="001F6FF5">
        <w:rPr>
          <w:rFonts w:ascii="Times New Roman" w:hAnsi="Times New Roman" w:cs="Times New Roman"/>
          <w:color w:val="000000"/>
        </w:rPr>
        <w:t>SECTION 3.</w:t>
      </w:r>
      <w:proofErr w:type="gramEnd"/>
      <w:r w:rsidRPr="001F6FF5">
        <w:rPr>
          <w:rFonts w:ascii="Times New Roman" w:hAnsi="Times New Roman" w:cs="Times New Roman"/>
          <w:color w:val="000000"/>
        </w:rPr>
        <w:t xml:space="preserve"> Section 1 of chapter 303 of the General Laws, as so </w:t>
      </w:r>
      <w:proofErr w:type="gramStart"/>
      <w:r w:rsidRPr="001F6FF5">
        <w:rPr>
          <w:rFonts w:ascii="Times New Roman" w:hAnsi="Times New Roman" w:cs="Times New Roman"/>
          <w:color w:val="000000"/>
        </w:rPr>
        <w:t>appearing,</w:t>
      </w:r>
      <w:proofErr w:type="gramEnd"/>
      <w:r w:rsidRPr="001F6FF5">
        <w:rPr>
          <w:rFonts w:ascii="Times New Roman" w:hAnsi="Times New Roman" w:cs="Times New Roman"/>
          <w:color w:val="000000"/>
        </w:rPr>
        <w:t xml:space="preserve"> is hereby amended by striking the following language:-</w:t>
      </w:r>
    </w:p>
    <w:p w:rsidR="001F6FF5" w:rsidRPr="001F6FF5" w:rsidRDefault="001F6FF5" w:rsidP="001F6FF5">
      <w:pPr>
        <w:autoSpaceDE w:val="0"/>
        <w:autoSpaceDN w:val="0"/>
        <w:adjustRightInd w:val="0"/>
        <w:spacing w:line="260" w:lineRule="atLeast"/>
        <w:jc w:val="both"/>
        <w:rPr>
          <w:rFonts w:ascii="Times New Roman" w:hAnsi="Times New Roman" w:cs="Times New Roman"/>
          <w:color w:val="000000"/>
        </w:rPr>
      </w:pPr>
    </w:p>
    <w:p w:rsidR="001F6FF5" w:rsidRPr="001F6FF5" w:rsidRDefault="001F6FF5" w:rsidP="001F6FF5">
      <w:pPr>
        <w:autoSpaceDE w:val="0"/>
        <w:autoSpaceDN w:val="0"/>
        <w:adjustRightInd w:val="0"/>
        <w:spacing w:line="260" w:lineRule="atLeast"/>
        <w:jc w:val="both"/>
        <w:rPr>
          <w:rFonts w:ascii="Times New Roman" w:hAnsi="Times New Roman" w:cs="Times New Roman"/>
          <w:color w:val="000000"/>
        </w:rPr>
      </w:pPr>
      <w:r w:rsidRPr="001F6FF5">
        <w:rPr>
          <w:rFonts w:ascii="Times New Roman" w:hAnsi="Times New Roman" w:cs="Times New Roman"/>
          <w:color w:val="000000"/>
        </w:rPr>
        <w:lastRenderedPageBreak/>
        <w:tab/>
        <w:t xml:space="preserve">“; provided, further, that for any such contract determined to contain confidential </w:t>
      </w:r>
      <w:r w:rsidRPr="001F6FF5">
        <w:rPr>
          <w:rFonts w:ascii="Times New Roman" w:hAnsi="Times New Roman" w:cs="Times New Roman"/>
          <w:color w:val="000000"/>
        </w:rPr>
        <w:tab/>
        <w:t xml:space="preserve">information under </w:t>
      </w:r>
      <w:proofErr w:type="spellStart"/>
      <w:r w:rsidRPr="001F6FF5">
        <w:rPr>
          <w:rFonts w:ascii="Times New Roman" w:hAnsi="Times New Roman" w:cs="Times New Roman"/>
          <w:color w:val="000000"/>
        </w:rPr>
        <w:t>subclause</w:t>
      </w:r>
      <w:proofErr w:type="spellEnd"/>
      <w:r w:rsidRPr="001F6FF5">
        <w:rPr>
          <w:rFonts w:ascii="Times New Roman" w:hAnsi="Times New Roman" w:cs="Times New Roman"/>
          <w:color w:val="000000"/>
        </w:rPr>
        <w:t xml:space="preserve"> (r) of section 7 of chapter 4, the governmental body shall instead maintain a record of the procurement processes and awards for 6 </w:t>
      </w:r>
      <w:r w:rsidRPr="001F6FF5">
        <w:rPr>
          <w:rFonts w:ascii="Times New Roman" w:hAnsi="Times New Roman" w:cs="Times New Roman"/>
          <w:color w:val="000000"/>
        </w:rPr>
        <w:tab/>
        <w:t xml:space="preserve">years after the date of the final payment. The governmental body shall make such records available to the inspector general upon request; provided, however, that </w:t>
      </w:r>
      <w:r w:rsidRPr="001F6FF5">
        <w:rPr>
          <w:rFonts w:ascii="Times New Roman" w:hAnsi="Times New Roman" w:cs="Times New Roman"/>
          <w:color w:val="000000"/>
        </w:rPr>
        <w:tab/>
        <w:t>the inspector general shall not disclose said information.”</w:t>
      </w:r>
    </w:p>
    <w:p w:rsidR="001F6FF5" w:rsidRPr="001F6FF5" w:rsidRDefault="001F6FF5" w:rsidP="001F6FF5">
      <w:pPr>
        <w:autoSpaceDE w:val="0"/>
        <w:autoSpaceDN w:val="0"/>
        <w:adjustRightInd w:val="0"/>
        <w:spacing w:line="260" w:lineRule="atLeast"/>
        <w:jc w:val="both"/>
        <w:rPr>
          <w:rFonts w:ascii="Times New Roman" w:hAnsi="Times New Roman" w:cs="Times New Roman"/>
          <w:color w:val="000000"/>
        </w:rPr>
      </w:pPr>
    </w:p>
    <w:p w:rsidR="001F6FF5" w:rsidRPr="001F6FF5" w:rsidRDefault="001F6FF5" w:rsidP="001F6FF5">
      <w:pPr>
        <w:autoSpaceDE w:val="0"/>
        <w:autoSpaceDN w:val="0"/>
        <w:adjustRightInd w:val="0"/>
        <w:spacing w:line="260" w:lineRule="atLeast"/>
        <w:jc w:val="both"/>
        <w:rPr>
          <w:rFonts w:ascii="Times New Roman" w:hAnsi="Times New Roman" w:cs="Times New Roman"/>
          <w:color w:val="000000"/>
        </w:rPr>
      </w:pPr>
      <w:r w:rsidRPr="001F6FF5">
        <w:rPr>
          <w:rFonts w:ascii="Times New Roman" w:hAnsi="Times New Roman" w:cs="Times New Roman"/>
          <w:color w:val="000000"/>
        </w:rPr>
        <w:t>And replacing the removed language with the following language:-</w:t>
      </w:r>
    </w:p>
    <w:p w:rsidR="001F6FF5" w:rsidRPr="001F6FF5" w:rsidRDefault="001F6FF5" w:rsidP="001F6FF5">
      <w:pPr>
        <w:autoSpaceDE w:val="0"/>
        <w:autoSpaceDN w:val="0"/>
        <w:adjustRightInd w:val="0"/>
        <w:spacing w:line="260" w:lineRule="atLeast"/>
        <w:jc w:val="both"/>
        <w:rPr>
          <w:rFonts w:ascii="Times New Roman" w:hAnsi="Times New Roman" w:cs="Times New Roman"/>
          <w:color w:val="000000"/>
        </w:rPr>
      </w:pPr>
    </w:p>
    <w:p w:rsidR="001F6FF5" w:rsidRPr="001F6FF5" w:rsidRDefault="001F6FF5" w:rsidP="001F6FF5">
      <w:pPr>
        <w:autoSpaceDE w:val="0"/>
        <w:autoSpaceDN w:val="0"/>
        <w:adjustRightInd w:val="0"/>
        <w:spacing w:line="260" w:lineRule="atLeast"/>
        <w:jc w:val="both"/>
        <w:rPr>
          <w:rFonts w:ascii="Times New Roman" w:hAnsi="Times New Roman" w:cs="Times New Roman"/>
          <w:color w:val="000000"/>
        </w:rPr>
      </w:pPr>
      <w:r w:rsidRPr="001F6FF5">
        <w:rPr>
          <w:rFonts w:ascii="Times New Roman" w:hAnsi="Times New Roman" w:cs="Times New Roman"/>
          <w:color w:val="000000"/>
        </w:rPr>
        <w:tab/>
        <w:t xml:space="preserve">“; provided, further, that for any such contract determined to contain non-public </w:t>
      </w:r>
      <w:r w:rsidRPr="001F6FF5">
        <w:rPr>
          <w:rFonts w:ascii="Times New Roman" w:hAnsi="Times New Roman" w:cs="Times New Roman"/>
          <w:color w:val="000000"/>
        </w:rPr>
        <w:tab/>
        <w:t xml:space="preserve">information under sections 1F and 134 of chapter 164, the governmental body shall instead maintain a record of the procurement processes and awards for 6 </w:t>
      </w:r>
      <w:r w:rsidRPr="001F6FF5">
        <w:rPr>
          <w:rFonts w:ascii="Times New Roman" w:hAnsi="Times New Roman" w:cs="Times New Roman"/>
          <w:color w:val="000000"/>
        </w:rPr>
        <w:tab/>
        <w:t xml:space="preserve">years after the </w:t>
      </w:r>
      <w:r w:rsidRPr="001F6FF5">
        <w:rPr>
          <w:rFonts w:ascii="Times New Roman" w:hAnsi="Times New Roman" w:cs="Times New Roman"/>
          <w:color w:val="000000"/>
        </w:rPr>
        <w:tab/>
      </w:r>
      <w:r>
        <w:rPr>
          <w:rFonts w:ascii="Times New Roman" w:hAnsi="Times New Roman" w:cs="Times New Roman"/>
          <w:color w:val="000000"/>
        </w:rPr>
        <w:t xml:space="preserve">date of the final payment. The </w:t>
      </w:r>
      <w:r w:rsidRPr="001F6FF5">
        <w:rPr>
          <w:rFonts w:ascii="Times New Roman" w:hAnsi="Times New Roman" w:cs="Times New Roman"/>
          <w:color w:val="000000"/>
        </w:rPr>
        <w:t>governmental body shall make such records available to the inspector general upon request; provided, however, that the inspector general shall not disclose said information.”</w:t>
      </w:r>
    </w:p>
    <w:p w:rsidR="00D61733" w:rsidRDefault="00D61733" w:rsidP="001F6FF5">
      <w:pPr>
        <w:spacing w:line="336" w:lineRule="auto"/>
        <w:jc w:val="both"/>
      </w:pPr>
    </w:p>
    <w:sectPr w:rsidR="00D61733" w:rsidSect="00D6173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61733"/>
    <w:rsid w:val="001F6FF5"/>
    <w:rsid w:val="00D61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FF5"/>
    <w:rPr>
      <w:rFonts w:ascii="Tahoma" w:hAnsi="Tahoma" w:cs="Tahoma"/>
      <w:sz w:val="16"/>
      <w:szCs w:val="16"/>
    </w:rPr>
  </w:style>
  <w:style w:type="character" w:styleId="LineNumber">
    <w:name w:val="line number"/>
    <w:basedOn w:val="DefaultParagraphFont"/>
    <w:uiPriority w:val="99"/>
    <w:semiHidden/>
    <w:unhideWhenUsed/>
    <w:rsid w:val="001F6F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547</Words>
  <Characters>3120</Characters>
  <Application>Microsoft Office Word</Application>
  <DocSecurity>0</DocSecurity>
  <Lines>26</Lines>
  <Paragraphs>7</Paragraphs>
  <ScaleCrop>false</ScaleCrop>
  <Company>LEG</Company>
  <LinksUpToDate>false</LinksUpToDate>
  <CharactersWithSpaces>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mmclaughlin</cp:lastModifiedBy>
  <cp:revision>2</cp:revision>
  <cp:lastPrinted>2009-01-14T19:46:00Z</cp:lastPrinted>
  <dcterms:created xsi:type="dcterms:W3CDTF">2009-01-14T19:42:00Z</dcterms:created>
  <dcterms:modified xsi:type="dcterms:W3CDTF">2009-01-14T19:46:00Z</dcterms:modified>
</cp:coreProperties>
</file>