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90F51" w:rsidRDefault="0017358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90F51" w:rsidRDefault="0017358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7358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0F51" w:rsidRDefault="001735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0F51" w:rsidRDefault="001735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0F51" w:rsidRDefault="001735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0F51" w:rsidRDefault="001735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</w:t>
      </w:r>
    </w:p>
    <w:p w:rsidR="00090F51" w:rsidRDefault="001735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0F51" w:rsidRDefault="001735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0F51" w:rsidRDefault="001735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0F51" w:rsidRDefault="0017358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Conflict R</w:t>
      </w:r>
      <w:r>
        <w:rPr>
          <w:rFonts w:ascii="Times New Roman"/>
          <w:sz w:val="24"/>
        </w:rPr>
        <w:t>esolution Curricula in Schools.</w:t>
      </w:r>
      <w:proofErr w:type="gramEnd"/>
    </w:p>
    <w:p w:rsidR="00090F51" w:rsidRDefault="001735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0F51" w:rsidRDefault="001735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0F51" w:rsidRDefault="00090F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Byron Rushing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</w:tbl>
      </w:sdtContent>
    </w:sdt>
    <w:p w:rsidR="00090F51" w:rsidRDefault="0017358A">
      <w:pPr>
        <w:suppressLineNumbers/>
      </w:pPr>
      <w:r>
        <w:br w:type="page"/>
      </w:r>
    </w:p>
    <w:p w:rsidR="00090F51" w:rsidRDefault="001735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90F51" w:rsidRDefault="001735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0F51" w:rsidRDefault="001735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0F51" w:rsidRDefault="001735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0F51" w:rsidRDefault="0017358A">
      <w:pPr>
        <w:suppressLineNumbers/>
        <w:spacing w:after="2"/>
      </w:pPr>
      <w:r>
        <w:rPr>
          <w:sz w:val="14"/>
        </w:rPr>
        <w:br/>
      </w:r>
      <w:r>
        <w:br/>
      </w:r>
    </w:p>
    <w:p w:rsidR="00090F51" w:rsidRDefault="0017358A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Conflict Resolution Curricula in Schools.</w:t>
      </w:r>
      <w:proofErr w:type="gramEnd"/>
      <w:r>
        <w:br/>
      </w:r>
      <w:r>
        <w:br/>
      </w:r>
      <w:r>
        <w:br/>
      </w:r>
    </w:p>
    <w:p w:rsidR="00090F51" w:rsidRDefault="0017358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133">
        <w:rPr>
          <w:rFonts w:ascii="Times New Roman" w:hAnsi="Times New Roman" w:cs="Times New Roman"/>
          <w:sz w:val="24"/>
          <w:szCs w:val="24"/>
        </w:rPr>
        <w:t>Chapter 69 of the General Laws</w:t>
      </w:r>
      <w:r>
        <w:rPr>
          <w:rFonts w:ascii="Times New Roman" w:hAnsi="Times New Roman" w:cs="Times New Roman"/>
          <w:sz w:val="24"/>
          <w:szCs w:val="24"/>
        </w:rPr>
        <w:t>, as appearing in the 2006 Official Edition,</w:t>
      </w:r>
      <w:r w:rsidRPr="00841133">
        <w:rPr>
          <w:rFonts w:ascii="Times New Roman" w:hAnsi="Times New Roman" w:cs="Times New Roman"/>
          <w:sz w:val="24"/>
          <w:szCs w:val="24"/>
        </w:rPr>
        <w:t xml:space="preserve"> is hereby amende</w:t>
      </w:r>
      <w:r>
        <w:rPr>
          <w:rFonts w:ascii="Times New Roman" w:hAnsi="Times New Roman" w:cs="Times New Roman"/>
          <w:sz w:val="24"/>
          <w:szCs w:val="24"/>
        </w:rPr>
        <w:t>d by inserting after section 11</w:t>
      </w:r>
      <w:r w:rsidRPr="00841133">
        <w:rPr>
          <w:rFonts w:ascii="Times New Roman" w:hAnsi="Times New Roman" w:cs="Times New Roman"/>
          <w:sz w:val="24"/>
          <w:szCs w:val="24"/>
        </w:rPr>
        <w:t xml:space="preserve"> the following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Pr="00841133">
        <w:rPr>
          <w:rFonts w:ascii="Times New Roman" w:hAnsi="Times New Roman" w:cs="Times New Roman"/>
          <w:sz w:val="24"/>
          <w:szCs w:val="24"/>
        </w:rPr>
        <w:t>section:-</w:t>
      </w:r>
      <w:r w:rsidRPr="00841133">
        <w:rPr>
          <w:rFonts w:ascii="Times New Roman" w:hAnsi="Times New Roman" w:cs="Times New Roman"/>
          <w:sz w:val="24"/>
          <w:szCs w:val="24"/>
        </w:rPr>
        <w:br/>
      </w:r>
      <w:r w:rsidRPr="00841133">
        <w:rPr>
          <w:rFonts w:ascii="Times New Roman" w:hAnsi="Times New Roman" w:cs="Times New Roman"/>
          <w:sz w:val="24"/>
          <w:szCs w:val="24"/>
        </w:rPr>
        <w:br/>
        <w:t>Section 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1133">
        <w:rPr>
          <w:rFonts w:ascii="Times New Roman" w:hAnsi="Times New Roman" w:cs="Times New Roman"/>
          <w:sz w:val="24"/>
          <w:szCs w:val="24"/>
        </w:rPr>
        <w:t>.  </w:t>
      </w:r>
      <w:proofErr w:type="gramStart"/>
      <w:r>
        <w:rPr>
          <w:rFonts w:ascii="Times New Roman" w:hAnsi="Times New Roman" w:cs="Times New Roman"/>
          <w:sz w:val="24"/>
          <w:szCs w:val="24"/>
        </w:rPr>
        <w:t>Conflict resolution.</w:t>
      </w:r>
      <w:proofErr w:type="gramEnd"/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1133">
        <w:rPr>
          <w:rFonts w:ascii="Times New Roman" w:hAnsi="Times New Roman" w:cs="Times New Roman"/>
          <w:sz w:val="24"/>
          <w:szCs w:val="24"/>
        </w:rPr>
        <w:t xml:space="preserve">(a)  The department of education, in consultation with the department of public health, shall develop a model curriculum and implementation guidelines related to conflict resolution education.  The goals of this curriculum shall be </w:t>
      </w:r>
      <w:r>
        <w:rPr>
          <w:rFonts w:ascii="Times New Roman" w:hAnsi="Times New Roman" w:cs="Times New Roman"/>
          <w:sz w:val="24"/>
          <w:szCs w:val="24"/>
        </w:rPr>
        <w:t xml:space="preserve">for students </w:t>
      </w:r>
      <w:r w:rsidRPr="00841133">
        <w:rPr>
          <w:rFonts w:ascii="Times New Roman" w:hAnsi="Times New Roman" w:cs="Times New Roman"/>
          <w:sz w:val="24"/>
          <w:szCs w:val="24"/>
        </w:rPr>
        <w:t>to 1)</w:t>
      </w:r>
      <w:r>
        <w:rPr>
          <w:rFonts w:ascii="Times New Roman" w:hAnsi="Times New Roman" w:cs="Times New Roman"/>
          <w:sz w:val="24"/>
          <w:szCs w:val="24"/>
        </w:rPr>
        <w:t xml:space="preserve"> build skills to successfully resolve conflict without resorting to violence; 2)</w:t>
      </w:r>
      <w:r w:rsidRPr="00841133">
        <w:rPr>
          <w:rFonts w:ascii="Times New Roman" w:hAnsi="Times New Roman" w:cs="Times New Roman"/>
          <w:sz w:val="24"/>
          <w:szCs w:val="24"/>
        </w:rPr>
        <w:t xml:space="preserve"> build cognitive, so</w:t>
      </w:r>
      <w:r>
        <w:rPr>
          <w:rFonts w:ascii="Times New Roman" w:hAnsi="Times New Roman" w:cs="Times New Roman"/>
          <w:sz w:val="24"/>
          <w:szCs w:val="24"/>
        </w:rPr>
        <w:t>cial and emotional competence; 3</w:t>
      </w:r>
      <w:r w:rsidRPr="008411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reduce coercive interactions; 4</w:t>
      </w:r>
      <w:r w:rsidRPr="00841133">
        <w:rPr>
          <w:rFonts w:ascii="Times New Roman" w:hAnsi="Times New Roman" w:cs="Times New Roman"/>
          <w:sz w:val="24"/>
          <w:szCs w:val="24"/>
        </w:rPr>
        <w:t xml:space="preserve">) prevent the onset of conduct problems and juvenile </w:t>
      </w:r>
      <w:r>
        <w:rPr>
          <w:rFonts w:ascii="Times New Roman" w:hAnsi="Times New Roman" w:cs="Times New Roman"/>
          <w:sz w:val="24"/>
          <w:szCs w:val="24"/>
        </w:rPr>
        <w:t>delinquencies; 5</w:t>
      </w:r>
      <w:r w:rsidRPr="00841133">
        <w:rPr>
          <w:rFonts w:ascii="Times New Roman" w:hAnsi="Times New Roman" w:cs="Times New Roman"/>
          <w:sz w:val="24"/>
          <w:szCs w:val="24"/>
        </w:rPr>
        <w:t>) build</w:t>
      </w:r>
      <w:r>
        <w:rPr>
          <w:rFonts w:ascii="Times New Roman" w:hAnsi="Times New Roman" w:cs="Times New Roman"/>
          <w:sz w:val="24"/>
          <w:szCs w:val="24"/>
        </w:rPr>
        <w:t xml:space="preserve"> social skills; and 6</w:t>
      </w:r>
      <w:r w:rsidRPr="00841133">
        <w:rPr>
          <w:rFonts w:ascii="Times New Roman" w:hAnsi="Times New Roman" w:cs="Times New Roman"/>
          <w:sz w:val="24"/>
          <w:szCs w:val="24"/>
        </w:rPr>
        <w:t xml:space="preserve">) develop positive decision making skills.  The model curriculum </w:t>
      </w:r>
      <w:r>
        <w:rPr>
          <w:rFonts w:ascii="Times New Roman" w:hAnsi="Times New Roman" w:cs="Times New Roman"/>
          <w:sz w:val="24"/>
          <w:szCs w:val="24"/>
        </w:rPr>
        <w:t>shall include skills to address conflict</w:t>
      </w:r>
      <w:r w:rsidRPr="00841133">
        <w:rPr>
          <w:rFonts w:ascii="Times New Roman" w:hAnsi="Times New Roman" w:cs="Times New Roman"/>
          <w:sz w:val="24"/>
          <w:szCs w:val="24"/>
        </w:rPr>
        <w:t xml:space="preserve"> in multiple contexts, including but not limited to school, home, and community-setti</w:t>
      </w:r>
      <w:r>
        <w:rPr>
          <w:rFonts w:ascii="Times New Roman" w:hAnsi="Times New Roman" w:cs="Times New Roman"/>
          <w:sz w:val="24"/>
          <w:szCs w:val="24"/>
        </w:rPr>
        <w:t>ngs.</w:t>
      </w:r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 implementation guidelines shall provide guidance on </w:t>
      </w:r>
      <w:r w:rsidRPr="0084113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integration of conflict resolution into the curriculum and into management practices</w:t>
      </w:r>
      <w:r w:rsidRPr="00841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 manner that engages the </w:t>
      </w:r>
      <w:r w:rsidRPr="00841133">
        <w:rPr>
          <w:rFonts w:ascii="Times New Roman" w:hAnsi="Times New Roman" w:cs="Times New Roman"/>
          <w:sz w:val="24"/>
          <w:szCs w:val="24"/>
        </w:rPr>
        <w:t>entire school community,</w:t>
      </w:r>
      <w:r>
        <w:rPr>
          <w:rFonts w:ascii="Times New Roman" w:hAnsi="Times New Roman" w:cs="Times New Roman"/>
          <w:sz w:val="24"/>
          <w:szCs w:val="24"/>
        </w:rPr>
        <w:t xml:space="preserve"> including but not limited to</w:t>
      </w:r>
      <w:r w:rsidRPr="00841133">
        <w:rPr>
          <w:rFonts w:ascii="Times New Roman" w:hAnsi="Times New Roman" w:cs="Times New Roman"/>
          <w:sz w:val="24"/>
          <w:szCs w:val="24"/>
        </w:rPr>
        <w:t xml:space="preserve"> administration, teachers, students, and family members.</w:t>
      </w:r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60D70" w:rsidR="0017358A" w:rsidP="0017358A" w:rsidRDefault="00173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In developing the model curriculum, the department shall consult the</w:t>
      </w:r>
      <w:r w:rsidRPr="00060D70">
        <w:rPr>
          <w:rFonts w:ascii="Times New Roman" w:hAnsi="Times New Roman" w:cs="Times New Roman"/>
          <w:sz w:val="24"/>
          <w:szCs w:val="24"/>
        </w:rPr>
        <w:t xml:space="preserve"> current peer-reviewed scientific </w:t>
      </w:r>
      <w:r>
        <w:rPr>
          <w:rFonts w:ascii="Times New Roman" w:hAnsi="Times New Roman" w:cs="Times New Roman"/>
          <w:sz w:val="24"/>
          <w:szCs w:val="24"/>
        </w:rPr>
        <w:t>literature</w:t>
      </w:r>
      <w:r w:rsidRPr="00060D70">
        <w:rPr>
          <w:rFonts w:ascii="Times New Roman" w:hAnsi="Times New Roman" w:cs="Times New Roman"/>
          <w:sz w:val="24"/>
          <w:szCs w:val="24"/>
        </w:rPr>
        <w:t>, and may draw upon</w:t>
      </w:r>
      <w:r>
        <w:rPr>
          <w:rFonts w:ascii="Times New Roman" w:hAnsi="Times New Roman" w:cs="Times New Roman"/>
          <w:sz w:val="24"/>
          <w:szCs w:val="24"/>
        </w:rPr>
        <w:t xml:space="preserve"> resources including but not limited to</w:t>
      </w:r>
      <w:r w:rsidRPr="00060D70">
        <w:rPr>
          <w:rFonts w:ascii="Times New Roman" w:hAnsi="Times New Roman" w:cs="Times New Roman"/>
          <w:sz w:val="24"/>
          <w:szCs w:val="24"/>
        </w:rPr>
        <w:t xml:space="preserve"> the National Registry of Evidence-based Programs and Practices of the Substance Abuse and Mental Health Services Administration.</w:t>
      </w:r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D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60D70">
        <w:rPr>
          <w:rFonts w:ascii="Times New Roman" w:hAnsi="Times New Roman" w:cs="Times New Roman"/>
          <w:sz w:val="24"/>
          <w:szCs w:val="24"/>
        </w:rPr>
        <w:t>) In developing t</w:t>
      </w:r>
      <w:r>
        <w:rPr>
          <w:rFonts w:ascii="Times New Roman" w:hAnsi="Times New Roman" w:cs="Times New Roman"/>
          <w:sz w:val="24"/>
          <w:szCs w:val="24"/>
        </w:rPr>
        <w:t>he model curriculum</w:t>
      </w:r>
      <w:r w:rsidRPr="00060D70">
        <w:rPr>
          <w:rFonts w:ascii="Times New Roman" w:hAnsi="Times New Roman" w:cs="Times New Roman"/>
          <w:sz w:val="24"/>
          <w:szCs w:val="24"/>
        </w:rPr>
        <w:t>, the department shall consult with schools and districts that currently utilize conflict resolution programs and other individuals and or</w:t>
      </w:r>
      <w:r>
        <w:rPr>
          <w:rFonts w:ascii="Times New Roman" w:hAnsi="Times New Roman" w:cs="Times New Roman"/>
          <w:sz w:val="24"/>
          <w:szCs w:val="24"/>
        </w:rPr>
        <w:t>ganizations deemed to be expert</w:t>
      </w:r>
      <w:r w:rsidRPr="00060D70">
        <w:rPr>
          <w:rFonts w:ascii="Times New Roman" w:hAnsi="Times New Roman" w:cs="Times New Roman"/>
          <w:sz w:val="24"/>
          <w:szCs w:val="24"/>
        </w:rPr>
        <w:t xml:space="preserve"> by the department.</w:t>
      </w:r>
    </w:p>
    <w:p w:rsidRPr="00060D70"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D70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0D70">
        <w:rPr>
          <w:rFonts w:ascii="Times New Roman" w:hAnsi="Times New Roman" w:cs="Times New Roman"/>
          <w:sz w:val="24"/>
          <w:szCs w:val="24"/>
        </w:rPr>
        <w:t>) The department shall develop guidelines for training teachers and administrators on how to support and promote conflict resolution education, including incorporating conflict resolution techniques into</w:t>
      </w:r>
      <w:r>
        <w:rPr>
          <w:rFonts w:ascii="Times New Roman" w:hAnsi="Times New Roman" w:cs="Times New Roman"/>
          <w:sz w:val="24"/>
          <w:szCs w:val="24"/>
        </w:rPr>
        <w:t xml:space="preserve"> the teaching of other subjects and implement ting peer mediation programs.</w:t>
      </w:r>
    </w:p>
    <w:p w:rsidRPr="00060D70"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D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60D70">
        <w:rPr>
          <w:rFonts w:ascii="Times New Roman" w:hAnsi="Times New Roman" w:cs="Times New Roman"/>
          <w:sz w:val="24"/>
          <w:szCs w:val="24"/>
        </w:rPr>
        <w:t>) The department shall develop the model curriculum and guidelines pursuant to this section, for kindergarten and grades 1 to 12, inclusive. Curriculum shall be age and grade appropriate.</w:t>
      </w:r>
    </w:p>
    <w:p w:rsidRPr="00060D70"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60D70" w:rsidR="0017358A" w:rsidP="0017358A" w:rsidRDefault="00173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D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060D70">
        <w:rPr>
          <w:rFonts w:ascii="Times New Roman" w:hAnsi="Times New Roman" w:cs="Times New Roman"/>
          <w:sz w:val="24"/>
          <w:szCs w:val="24"/>
        </w:rPr>
        <w:t>) The department shall require each school district to review the model curriculum developed pursuant to this section and consider its adoption.</w:t>
      </w:r>
    </w:p>
    <w:p w:rsidR="00090F51" w:rsidRDefault="0017358A">
      <w:pPr>
        <w:spacing w:line="336" w:lineRule="auto"/>
      </w:pPr>
      <w:r>
        <w:rPr>
          <w:rFonts w:ascii="Times New Roman"/>
        </w:rPr>
        <w:tab/>
      </w:r>
    </w:p>
    <w:sectPr w:rsidR="00090F51" w:rsidSect="00090F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0F51"/>
    <w:rsid w:val="00090F51"/>
    <w:rsid w:val="0017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8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735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2740</Characters>
  <Application>Microsoft Office Word</Application>
  <DocSecurity>0</DocSecurity>
  <Lines>22</Lines>
  <Paragraphs>6</Paragraphs>
  <ScaleCrop>false</ScaleCrop>
  <Company>LEG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Ross</cp:lastModifiedBy>
  <cp:revision>2</cp:revision>
  <dcterms:created xsi:type="dcterms:W3CDTF">2009-01-12T21:24:00Z</dcterms:created>
  <dcterms:modified xsi:type="dcterms:W3CDTF">2009-01-12T21:27:00Z</dcterms:modified>
</cp:coreProperties>
</file>