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BFB" w:rsidRDefault="00D218BE">
      <w:pPr>
        <w:suppressLineNumbers/>
        <w:spacing w:after="2"/>
        <w:jc w:val="center"/>
      </w:pPr>
      <w:r>
        <w:rPr>
          <w:rFonts w:ascii="Arial"/>
          <w:sz w:val="18"/>
        </w:rPr>
        <w:t>HOUSE DOCKET, NO.         FILED ON: 1/13/2009</w:t>
      </w:r>
    </w:p>
    <w:p w:rsidR="001A4BFB" w:rsidRDefault="00D218BE">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218BE" w:rsidP="00DB534B">
            <w:pPr>
              <w:suppressLineNumbers/>
              <w:jc w:val="right"/>
              <w:rPr>
                <w:b/>
                <w:sz w:val="28"/>
              </w:rPr>
            </w:pPr>
          </w:p>
        </w:tc>
      </w:tr>
    </w:tbl>
    <w:p w:rsidR="001A4BFB" w:rsidRDefault="00D218BE">
      <w:pPr>
        <w:suppressLineNumbers/>
        <w:spacing w:before="2" w:after="2"/>
        <w:jc w:val="center"/>
      </w:pPr>
      <w:r>
        <w:rPr>
          <w:rFonts w:ascii="Old English Text MT"/>
          <w:sz w:val="32"/>
        </w:rPr>
        <w:t>The Commonwealth of Massachusetts</w:t>
      </w:r>
    </w:p>
    <w:p w:rsidR="001A4BFB" w:rsidRDefault="00D218BE">
      <w:pPr>
        <w:suppressLineNumbers/>
        <w:spacing w:after="2"/>
        <w:jc w:val="center"/>
      </w:pPr>
      <w:r>
        <w:rPr>
          <w:rFonts w:ascii="Times New Roman"/>
          <w:b/>
          <w:sz w:val="32"/>
          <w:vertAlign w:val="superscript"/>
        </w:rPr>
        <w:t>_______________</w:t>
      </w:r>
    </w:p>
    <w:p w:rsidR="001A4BFB" w:rsidRDefault="00D218BE">
      <w:pPr>
        <w:suppressLineNumbers/>
        <w:spacing w:before="2"/>
        <w:jc w:val="center"/>
      </w:pPr>
      <w:r>
        <w:rPr>
          <w:rFonts w:ascii="Times New Roman"/>
          <w:sz w:val="20"/>
        </w:rPr>
        <w:t>PRESENTED BY:</w:t>
      </w:r>
    </w:p>
    <w:p w:rsidR="001A4BFB" w:rsidRDefault="00D218BE">
      <w:pPr>
        <w:suppressLineNumbers/>
        <w:spacing w:after="2"/>
        <w:jc w:val="center"/>
      </w:pPr>
      <w:r>
        <w:rPr>
          <w:rFonts w:ascii="Times New Roman"/>
          <w:b/>
          <w:sz w:val="24"/>
        </w:rPr>
        <w:t>Michael J. Rodrigues</w:t>
      </w:r>
    </w:p>
    <w:p w:rsidR="001A4BFB" w:rsidRDefault="00D218BE">
      <w:pPr>
        <w:suppressLineNumbers/>
        <w:jc w:val="center"/>
      </w:pPr>
      <w:r>
        <w:rPr>
          <w:rFonts w:ascii="Times New Roman"/>
          <w:b/>
          <w:sz w:val="32"/>
          <w:vertAlign w:val="superscript"/>
        </w:rPr>
        <w:t>_______________</w:t>
      </w:r>
    </w:p>
    <w:p w:rsidR="001A4BFB" w:rsidRDefault="00D218B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A4BFB" w:rsidRDefault="00D218BE">
      <w:pPr>
        <w:suppressLineNumbers/>
      </w:pPr>
      <w:r>
        <w:rPr>
          <w:rFonts w:ascii="Times New Roman"/>
          <w:sz w:val="20"/>
        </w:rPr>
        <w:tab/>
        <w:t>The undersigned legislators and/or citizens respectfully petition for the passage of the accompanying bill:</w:t>
      </w:r>
    </w:p>
    <w:p w:rsidR="001A4BFB" w:rsidRDefault="00D218BE">
      <w:pPr>
        <w:suppressLineNumbers/>
        <w:spacing w:after="2"/>
        <w:jc w:val="center"/>
      </w:pPr>
      <w:r>
        <w:rPr>
          <w:rFonts w:ascii="Times New Roman"/>
          <w:sz w:val="24"/>
        </w:rPr>
        <w:t>An Act to expedite the trans</w:t>
      </w:r>
      <w:r>
        <w:rPr>
          <w:rFonts w:ascii="Times New Roman"/>
          <w:sz w:val="24"/>
        </w:rPr>
        <w:t xml:space="preserve">fer of cases to the permit session of land </w:t>
      </w:r>
      <w:proofErr w:type="gramStart"/>
      <w:r>
        <w:rPr>
          <w:rFonts w:ascii="Times New Roman"/>
          <w:sz w:val="24"/>
        </w:rPr>
        <w:t>court .</w:t>
      </w:r>
      <w:proofErr w:type="gramEnd"/>
    </w:p>
    <w:p w:rsidR="001A4BFB" w:rsidRDefault="00D218BE">
      <w:pPr>
        <w:suppressLineNumbers/>
        <w:spacing w:after="2"/>
        <w:jc w:val="center"/>
      </w:pPr>
      <w:r>
        <w:rPr>
          <w:rFonts w:ascii="Times New Roman"/>
          <w:b/>
          <w:sz w:val="32"/>
          <w:vertAlign w:val="superscript"/>
        </w:rPr>
        <w:t>_______________</w:t>
      </w:r>
    </w:p>
    <w:p w:rsidR="001A4BFB" w:rsidRDefault="00D218BE">
      <w:pPr>
        <w:suppressLineNumbers/>
        <w:jc w:val="center"/>
      </w:pPr>
      <w:r>
        <w:rPr>
          <w:rFonts w:ascii="Times New Roman"/>
          <w:sz w:val="20"/>
        </w:rPr>
        <w:t>PETITION OF:</w:t>
      </w:r>
    </w:p>
    <w:p w:rsidR="001A4BFB" w:rsidRDefault="001A4BF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A4BFB">
            <w:tblPrEx>
              <w:tblCellMar>
                <w:top w:w="0" w:type="dxa"/>
                <w:bottom w:w="0" w:type="dxa"/>
              </w:tblCellMar>
            </w:tblPrEx>
            <w:tc>
              <w:tcPr>
                <w:tcW w:w="4500" w:type="dxa"/>
                <w:tcBorders>
                  <w:top w:val="nil"/>
                  <w:bottom w:val="single" w:sz="4" w:space="0" w:color="auto"/>
                  <w:right w:val="single" w:sz="4" w:space="0" w:color="auto"/>
                </w:tcBorders>
              </w:tcPr>
              <w:p w:rsidR="001A4BFB" w:rsidRDefault="00D218B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A4BFB" w:rsidRDefault="00D218BE">
                <w:pPr>
                  <w:suppressLineNumbers/>
                  <w:spacing w:after="2"/>
                  <w:rPr>
                    <w:smallCaps/>
                  </w:rPr>
                </w:pPr>
                <w:r>
                  <w:rPr>
                    <w:rFonts w:ascii="Times New Roman"/>
                    <w:smallCaps/>
                    <w:sz w:val="24"/>
                  </w:rPr>
                  <w:t>District/Address:</w:t>
                </w:r>
              </w:p>
            </w:tc>
          </w:tr>
          <w:tr w:rsidR="001A4BFB">
            <w:tblPrEx>
              <w:tblCellMar>
                <w:top w:w="0" w:type="dxa"/>
                <w:bottom w:w="0" w:type="dxa"/>
              </w:tblCellMar>
            </w:tblPrEx>
            <w:tc>
              <w:tcPr>
                <w:tcW w:w="4500" w:type="dxa"/>
              </w:tcPr>
              <w:p w:rsidR="001A4BFB" w:rsidRDefault="00D218BE">
                <w:pPr>
                  <w:suppressLineNumbers/>
                  <w:spacing w:after="2"/>
                  <w:rPr>
                    <w:rFonts w:ascii="Times New Roman"/>
                  </w:rPr>
                </w:pPr>
                <w:r>
                  <w:rPr>
                    <w:rFonts w:ascii="Times New Roman"/>
                  </w:rPr>
                  <w:t>Michael J. Rodrigues</w:t>
                </w:r>
              </w:p>
            </w:tc>
            <w:tc>
              <w:tcPr>
                <w:tcW w:w="4500" w:type="dxa"/>
              </w:tcPr>
              <w:p w:rsidR="001A4BFB" w:rsidRDefault="00D218BE">
                <w:pPr>
                  <w:suppressLineNumbers/>
                  <w:spacing w:after="2"/>
                  <w:rPr>
                    <w:rFonts w:ascii="Times New Roman"/>
                  </w:rPr>
                </w:pPr>
                <w:r>
                  <w:rPr>
                    <w:rFonts w:ascii="Times New Roman"/>
                  </w:rPr>
                  <w:t>8th Bristol</w:t>
                </w:r>
              </w:p>
            </w:tc>
          </w:tr>
        </w:tbl>
      </w:sdtContent>
    </w:sdt>
    <w:p w:rsidR="001A4BFB" w:rsidRDefault="00D218BE">
      <w:pPr>
        <w:suppressLineNumbers/>
      </w:pPr>
      <w:r>
        <w:br w:type="page"/>
      </w:r>
    </w:p>
    <w:p w:rsidR="001A4BFB" w:rsidRDefault="00D218BE">
      <w:pPr>
        <w:suppressLineNumbers/>
        <w:spacing w:before="2" w:after="2"/>
        <w:jc w:val="center"/>
      </w:pPr>
      <w:r>
        <w:rPr>
          <w:rFonts w:ascii="Old English Text MT"/>
          <w:sz w:val="32"/>
        </w:rPr>
        <w:lastRenderedPageBreak/>
        <w:t>The Commonwealth of Massachusetts</w:t>
      </w:r>
      <w:r>
        <w:rPr>
          <w:rFonts w:ascii="Old English Text MT"/>
          <w:sz w:val="32"/>
        </w:rPr>
        <w:br/>
      </w:r>
    </w:p>
    <w:p w:rsidR="001A4BFB" w:rsidRDefault="00D218BE">
      <w:pPr>
        <w:suppressLineNumbers/>
        <w:spacing w:after="2"/>
        <w:jc w:val="center"/>
      </w:pPr>
      <w:r>
        <w:rPr>
          <w:rFonts w:ascii="Times New Roman"/>
          <w:b/>
          <w:sz w:val="24"/>
          <w:vertAlign w:val="superscript"/>
        </w:rPr>
        <w:t>_______________</w:t>
      </w:r>
    </w:p>
    <w:p w:rsidR="001A4BFB" w:rsidRDefault="00D218BE">
      <w:pPr>
        <w:suppressLineNumbers/>
        <w:spacing w:after="2"/>
        <w:jc w:val="center"/>
      </w:pPr>
      <w:r>
        <w:rPr>
          <w:rFonts w:ascii="Times New Roman"/>
          <w:b/>
          <w:sz w:val="18"/>
        </w:rPr>
        <w:t>In the Year Two Thousand and Nine</w:t>
      </w:r>
    </w:p>
    <w:p w:rsidR="001A4BFB" w:rsidRDefault="00D218BE">
      <w:pPr>
        <w:suppressLineNumbers/>
        <w:spacing w:after="2"/>
        <w:jc w:val="center"/>
      </w:pPr>
      <w:r>
        <w:rPr>
          <w:rFonts w:ascii="Times New Roman"/>
          <w:b/>
          <w:sz w:val="24"/>
          <w:vertAlign w:val="superscript"/>
        </w:rPr>
        <w:t>_______________</w:t>
      </w:r>
    </w:p>
    <w:p w:rsidR="001A4BFB" w:rsidRDefault="00D218BE">
      <w:pPr>
        <w:suppressLineNumbers/>
        <w:spacing w:after="2"/>
      </w:pPr>
      <w:r>
        <w:rPr>
          <w:sz w:val="14"/>
        </w:rPr>
        <w:br/>
      </w:r>
      <w:r>
        <w:br/>
      </w:r>
    </w:p>
    <w:p w:rsidR="001A4BFB" w:rsidRDefault="00D218BE">
      <w:pPr>
        <w:suppressLineNumbers/>
      </w:pPr>
      <w:r>
        <w:rPr>
          <w:rFonts w:ascii="Times New Roman"/>
          <w:smallCaps/>
          <w:sz w:val="28"/>
        </w:rPr>
        <w:t xml:space="preserve">An Act to expedite the transfer of cases to the permit session of land </w:t>
      </w:r>
      <w:proofErr w:type="gramStart"/>
      <w:r>
        <w:rPr>
          <w:rFonts w:ascii="Times New Roman"/>
          <w:smallCaps/>
          <w:sz w:val="28"/>
        </w:rPr>
        <w:t>court .</w:t>
      </w:r>
      <w:proofErr w:type="gramEnd"/>
      <w:r>
        <w:br/>
      </w:r>
      <w:r>
        <w:br/>
      </w:r>
      <w:r>
        <w:br/>
      </w:r>
    </w:p>
    <w:p w:rsidR="001A4BFB" w:rsidRDefault="00D218B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218BE" w:rsidRDefault="00D218BE" w:rsidP="00D218BE">
      <w:r>
        <w:rPr>
          <w:rFonts w:ascii="Times New Roman"/>
        </w:rPr>
        <w:tab/>
      </w:r>
      <w:proofErr w:type="gramStart"/>
      <w:r>
        <w:rPr>
          <w:b/>
        </w:rPr>
        <w:t>SECTION 1</w:t>
      </w:r>
      <w:r w:rsidRPr="000D28BA">
        <w:rPr>
          <w:b/>
        </w:rPr>
        <w:t>.</w:t>
      </w:r>
      <w:proofErr w:type="gramEnd"/>
      <w:r>
        <w:rPr>
          <w:b/>
        </w:rPr>
        <w:t xml:space="preserve">  </w:t>
      </w:r>
      <w:r>
        <w:t xml:space="preserve">The fourth paragraph of section 3A of chapter 185 of the General Laws is hereby deleted in its entirety and the following substituted </w:t>
      </w:r>
      <w:proofErr w:type="spellStart"/>
      <w:r>
        <w:t>therefor</w:t>
      </w:r>
      <w:proofErr w:type="spellEnd"/>
      <w:r>
        <w:t>:</w:t>
      </w:r>
    </w:p>
    <w:p w:rsidR="00D218BE" w:rsidRDefault="00D218BE" w:rsidP="00D218BE"/>
    <w:p w:rsidR="001A4BFB" w:rsidRDefault="00D218BE" w:rsidP="00D218BE">
      <w:r>
        <w:rPr>
          <w:noProof/>
        </w:rPr>
        <w:pict>
          <v:shapetype id="_x0000_t202" coordsize="21600,21600" o:spt="202" path="m,l,21600r21600,l21600,xe">
            <v:stroke joinstyle="miter"/>
            <v:path gradientshapeok="t" o:connecttype="rect"/>
          </v:shapetype>
          <v:shape id="SWFootPg99" o:spid="_x0000_s1026" type="#_x0000_t202" style="position:absolute;margin-left:1in;margin-top:756pt;width:468pt;height:21.6pt;z-index:251660288;mso-wrap-style:tight;mso-position-horizontal-relative:page;mso-position-vertical-relative:page" o:allowincell="f" filled="f" stroked="f">
            <v:textbox inset="0,0,0,0">
              <w:txbxContent>
                <w:p w:rsidR="00D218BE" w:rsidRPr="000D28BA" w:rsidRDefault="00D218BE" w:rsidP="00D218BE"/>
              </w:txbxContent>
            </v:textbox>
            <w10:wrap anchorx="page" anchory="page"/>
          </v:shape>
        </w:pict>
      </w:r>
      <w:r>
        <w:tab/>
      </w:r>
      <w:bookmarkStart w:id="0" w:name="OLE_LINK1"/>
      <w:r>
        <w:t>Notwithstanding any other general or special law to the contrary, any action not commenced in the permit session, but within the jurisdiction of the permit session as provided in this section, shall be transferred to the permit session, upon the filing by any party of a notice demonstrating compliance with the jurisdictional requirements of this section filed with the court where the action was originally commenced with a copy to the permit session.  Unless the court where the action was originally commenced receives notice within 10 days from the permit session that the case to be transferred does not meet the jurisdictional requirements of this section, the court shall transfer the case file to the permit session within 20 days of its receipt of the notice of transfer from the party.  If a party to an action commenced in or transferred to the permit session claims a valid right to a jury trial, then the action shall be transferred to the superior court for a jury trial.</w:t>
      </w:r>
      <w:bookmarkEnd w:id="0"/>
    </w:p>
    <w:sectPr w:rsidR="001A4BFB" w:rsidSect="001A4BF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A4BFB"/>
    <w:rsid w:val="001A4BFB"/>
    <w:rsid w:val="00D218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18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18BE"/>
    <w:rPr>
      <w:rFonts w:ascii="Tahoma" w:hAnsi="Tahoma" w:cs="Tahoma"/>
      <w:sz w:val="16"/>
      <w:szCs w:val="16"/>
    </w:rPr>
  </w:style>
  <w:style w:type="character" w:styleId="LineNumber">
    <w:name w:val="line number"/>
    <w:basedOn w:val="DefaultParagraphFont"/>
    <w:uiPriority w:val="99"/>
    <w:semiHidden/>
    <w:unhideWhenUsed/>
    <w:rsid w:val="00D218B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308</Words>
  <Characters>1761</Characters>
  <Application>Microsoft Office Word</Application>
  <DocSecurity>0</DocSecurity>
  <Lines>14</Lines>
  <Paragraphs>4</Paragraphs>
  <ScaleCrop>false</ScaleCrop>
  <Company>LEG</Company>
  <LinksUpToDate>false</LinksUpToDate>
  <CharactersWithSpaces>2065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joliveira</cp:lastModifiedBy>
  <cp:revision>2</cp:revision>
  <dcterms:created xsi:type="dcterms:W3CDTF">2009-01-13T21:59:00Z</dcterms:created>
  <dcterms:modified xsi:type="dcterms:W3CDTF">2009-01-13T22:00:00Z</dcterms:modified>
</cp:coreProperties>
</file>