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E5898" w:rsidRDefault="002D2A6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E5898" w:rsidRDefault="002D2A62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2D2A6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E5898" w:rsidRDefault="002D2A6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E5898" w:rsidRDefault="002D2A6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E5898" w:rsidRDefault="002D2A6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E5898" w:rsidRDefault="002D2A6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L. Rice, Jr.</w:t>
      </w:r>
    </w:p>
    <w:p w:rsidR="00BE5898" w:rsidRDefault="002D2A6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E5898" w:rsidRDefault="002D2A6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E5898" w:rsidRDefault="002D2A6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E5898" w:rsidRDefault="002D2A62">
      <w:pPr>
        <w:suppressLineNumbers/>
        <w:spacing w:after="2"/>
        <w:jc w:val="center"/>
      </w:pPr>
      <w:r>
        <w:rPr>
          <w:rFonts w:ascii="Times New Roman"/>
          <w:sz w:val="24"/>
        </w:rPr>
        <w:t>An Act relating to workers c</w:t>
      </w:r>
      <w:r>
        <w:rPr>
          <w:rFonts w:ascii="Times New Roman"/>
          <w:sz w:val="24"/>
        </w:rPr>
        <w:t>ompensation.</w:t>
      </w:r>
    </w:p>
    <w:p w:rsidR="00BE5898" w:rsidRDefault="002D2A6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E5898" w:rsidRDefault="002D2A6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E5898" w:rsidRDefault="00BE589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L. Rice,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2nd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Martin J. Walsh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Suffolk</w:t>
                </w:r>
              </w:p>
            </w:tc>
          </w:tr>
        </w:tbl>
      </w:sdtContent>
    </w:sdt>
    <w:p w:rsidR="00BE5898" w:rsidRDefault="002D2A62">
      <w:pPr>
        <w:suppressLineNumbers/>
      </w:pPr>
      <w:r>
        <w:br w:type="page"/>
      </w:r>
    </w:p>
    <w:p w:rsidR="00BE5898" w:rsidRDefault="002D2A6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E5898" w:rsidRDefault="002D2A6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E5898" w:rsidRDefault="002D2A6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E5898" w:rsidRDefault="002D2A6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E5898" w:rsidRDefault="002D2A62">
      <w:pPr>
        <w:suppressLineNumbers/>
        <w:spacing w:after="2"/>
      </w:pPr>
      <w:r>
        <w:rPr>
          <w:sz w:val="14"/>
        </w:rPr>
        <w:br/>
      </w:r>
      <w:r>
        <w:br/>
      </w:r>
    </w:p>
    <w:p w:rsidR="00BE5898" w:rsidRDefault="002D2A62">
      <w:pPr>
        <w:suppressLineNumbers/>
      </w:pPr>
      <w:r>
        <w:rPr>
          <w:rFonts w:ascii="Times New Roman"/>
          <w:smallCaps/>
          <w:sz w:val="28"/>
        </w:rPr>
        <w:t>An Act relating to workers compensation.</w:t>
      </w:r>
      <w:r>
        <w:br/>
      </w:r>
      <w:r>
        <w:br/>
      </w:r>
      <w:r>
        <w:br/>
      </w:r>
    </w:p>
    <w:p w:rsidR="00BE5898" w:rsidRDefault="002D2A6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D2A62" w:rsidP="002D2A62" w:rsidRDefault="002D2A62">
      <w:pPr>
        <w:pStyle w:val="NormalWeb"/>
        <w:spacing w:line="360" w:lineRule="auto"/>
      </w:pPr>
      <w:r>
        <w:rPr>
          <w:sz w:val="22"/>
        </w:rPr>
        <w:tab/>
      </w:r>
      <w:r>
        <w:rPr>
          <w:rStyle w:val="grame"/>
        </w:rPr>
        <w:t>SECTION 1.</w:t>
      </w:r>
      <w:r>
        <w:t xml:space="preserve"> Section 35 of chapter 152 of the General Laws is hereby amended by striking out the second paragraph and inserting in place thereof the following:-  The total number of weeks of compensation due the employee under this section shall not exceed two hundred sixty.</w:t>
      </w:r>
    </w:p>
    <w:p w:rsidR="002D2A62" w:rsidP="002D2A62" w:rsidRDefault="002D2A62">
      <w:pPr>
        <w:pStyle w:val="Heading3"/>
      </w:pPr>
    </w:p>
    <w:p w:rsidR="00BE5898" w:rsidRDefault="00BE5898">
      <w:pPr>
        <w:spacing w:line="336" w:lineRule="auto"/>
      </w:pPr>
    </w:p>
    <w:sectPr w:rsidR="00BE5898" w:rsidSect="00BE589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E5898"/>
    <w:rsid w:val="002D2A62"/>
    <w:rsid w:val="00BE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2D2A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6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D2A62"/>
  </w:style>
  <w:style w:type="character" w:customStyle="1" w:styleId="Heading3Char">
    <w:name w:val="Heading 3 Char"/>
    <w:basedOn w:val="DefaultParagraphFont"/>
    <w:link w:val="Heading3"/>
    <w:rsid w:val="002D2A6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semiHidden/>
    <w:rsid w:val="002D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2D2A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956</Characters>
  <Application>Microsoft Office Word</Application>
  <DocSecurity>0</DocSecurity>
  <Lines>7</Lines>
  <Paragraphs>2</Paragraphs>
  <ScaleCrop>false</ScaleCrop>
  <Company>LEG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aagnelli</cp:lastModifiedBy>
  <cp:revision>2</cp:revision>
  <dcterms:created xsi:type="dcterms:W3CDTF">2009-01-14T18:40:00Z</dcterms:created>
  <dcterms:modified xsi:type="dcterms:W3CDTF">2009-01-14T18:41:00Z</dcterms:modified>
</cp:coreProperties>
</file>